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E475E2A"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5576D0">
        <w:rPr>
          <w:rFonts w:eastAsiaTheme="minorEastAsia" w:cs="Arial"/>
          <w:bCs/>
          <w:noProof w:val="0"/>
          <w:color w:val="000000" w:themeColor="text1"/>
          <w:sz w:val="22"/>
          <w:szCs w:val="22"/>
          <w:lang w:eastAsia="zh-CN"/>
        </w:rPr>
        <w:t>7</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603A0F" w:rsidRPr="00603A0F">
        <w:rPr>
          <w:rFonts w:eastAsiaTheme="minorEastAsia" w:cs="Arial"/>
          <w:bCs/>
          <w:noProof w:val="0"/>
          <w:color w:val="000000" w:themeColor="text1"/>
          <w:sz w:val="22"/>
          <w:szCs w:val="22"/>
          <w:lang w:val="en-GB" w:eastAsia="zh-CN"/>
        </w:rPr>
        <w:t>2309573</w:t>
      </w:r>
    </w:p>
    <w:p w14:paraId="6A25EC1C" w14:textId="10287311" w:rsidR="00E07AF8" w:rsidRPr="006B21ED" w:rsidRDefault="005576D0"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Pr>
          <w:rFonts w:eastAsiaTheme="minorEastAsia" w:cs="Arial"/>
          <w:bCs/>
          <w:noProof w:val="0"/>
          <w:sz w:val="22"/>
          <w:szCs w:val="22"/>
          <w:lang w:eastAsia="zh-CN"/>
        </w:rPr>
        <w:t>Incheon, Korea 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Pr>
          <w:rFonts w:eastAsiaTheme="minorEastAsia" w:cs="Arial"/>
          <w:bCs/>
          <w:noProof w:val="0"/>
          <w:sz w:val="22"/>
          <w:szCs w:val="22"/>
          <w:vertAlign w:val="superscript"/>
          <w:lang w:eastAsia="zh-CN"/>
        </w:rPr>
        <w:t xml:space="preserve">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2"/>
    </w:p>
    <w:bookmarkEnd w:id="1"/>
    <w:p w14:paraId="4BDFE11D" w14:textId="43CC5D4E"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7423D5">
        <w:rPr>
          <w:rFonts w:eastAsiaTheme="minorEastAsia" w:cs="Arial"/>
          <w:bCs/>
          <w:noProof w:val="0"/>
          <w:sz w:val="22"/>
          <w:szCs w:val="22"/>
          <w:lang w:eastAsia="zh-CN"/>
        </w:rPr>
        <w:t>8</w:t>
      </w:r>
      <w:r w:rsidR="00A20182" w:rsidRPr="00A20182">
        <w:rPr>
          <w:rFonts w:eastAsiaTheme="minorEastAsia" w:cs="Arial"/>
          <w:bCs/>
          <w:noProof w:val="0"/>
          <w:sz w:val="22"/>
          <w:szCs w:val="22"/>
          <w:lang w:eastAsia="zh-CN"/>
        </w:rPr>
        <w:t>.15.5</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647BAB2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463DA3">
        <w:rPr>
          <w:rFonts w:eastAsiaTheme="minorEastAsia" w:cs="Arial"/>
          <w:bCs/>
          <w:noProof w:val="0"/>
          <w:sz w:val="22"/>
          <w:szCs w:val="22"/>
          <w:lang w:eastAsia="zh-CN"/>
        </w:rPr>
        <w:t>issues for less than 5MHz</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6B21ED">
        <w:rPr>
          <w:rFonts w:ascii="Arial" w:hAnsi="Arial" w:cs="Arial"/>
        </w:rPr>
        <w:t>Introduction</w:t>
      </w:r>
      <w:bookmarkEnd w:id="3"/>
    </w:p>
    <w:p w14:paraId="1AFE68BE" w14:textId="60136C83" w:rsidR="00463DA3" w:rsidRDefault="00463DA3" w:rsidP="00BC73EE">
      <w:pPr>
        <w:jc w:val="both"/>
      </w:pPr>
      <w:r>
        <w:t>The work item</w:t>
      </w:r>
      <w:r w:rsidR="00D7122F">
        <w:t xml:space="preserve"> (WI)</w:t>
      </w:r>
      <w:r>
        <w:t xml:space="preserve"> for less than 5 MHz has the following objectives</w:t>
      </w:r>
      <w:r w:rsidR="009C7B84">
        <w:t xml:space="preserve"> </w:t>
      </w:r>
      <w:r w:rsidR="009C7B84">
        <w:fldChar w:fldCharType="begin"/>
      </w:r>
      <w:r w:rsidR="009C7B84">
        <w:instrText xml:space="preserve"> REF _Ref115358872 \r \h </w:instrText>
      </w:r>
      <w:r w:rsidR="009C7B84">
        <w:fldChar w:fldCharType="separate"/>
      </w:r>
      <w:r w:rsidR="00D7407C">
        <w:t>[1]</w:t>
      </w:r>
      <w:r w:rsidR="009C7B84">
        <w:fldChar w:fldCharType="end"/>
      </w:r>
      <w:r>
        <w:t>:</w:t>
      </w:r>
    </w:p>
    <w:tbl>
      <w:tblPr>
        <w:tblStyle w:val="TableGrid"/>
        <w:tblW w:w="0" w:type="auto"/>
        <w:tblLook w:val="04A0" w:firstRow="1" w:lastRow="0" w:firstColumn="1" w:lastColumn="0" w:noHBand="0" w:noVBand="1"/>
      </w:tblPr>
      <w:tblGrid>
        <w:gridCol w:w="9629"/>
      </w:tblGrid>
      <w:tr w:rsidR="00463DA3" w14:paraId="040E6CBB" w14:textId="77777777" w:rsidTr="00463DA3">
        <w:tc>
          <w:tcPr>
            <w:tcW w:w="9629" w:type="dxa"/>
          </w:tcPr>
          <w:p w14:paraId="3360435D" w14:textId="77777777" w:rsidR="00463DA3" w:rsidRPr="00081D7F" w:rsidRDefault="00463DA3" w:rsidP="00463DA3">
            <w:pPr>
              <w:jc w:val="both"/>
              <w:rPr>
                <w:iCs/>
                <w:sz w:val="20"/>
                <w:szCs w:val="20"/>
              </w:rPr>
            </w:pPr>
            <w:r w:rsidRPr="00081D7F">
              <w:rPr>
                <w:iCs/>
                <w:sz w:val="20"/>
                <w:szCs w:val="20"/>
              </w:rPr>
              <w:t>The following objectives shall be included for dedicated FDD spectrum in FR1:</w:t>
            </w:r>
          </w:p>
          <w:p w14:paraId="0F05263F" w14:textId="77777777" w:rsidR="00463DA3" w:rsidRPr="00081D7F" w:rsidRDefault="00463DA3" w:rsidP="00463DA3">
            <w:pPr>
              <w:numPr>
                <w:ilvl w:val="0"/>
                <w:numId w:val="28"/>
              </w:numPr>
              <w:jc w:val="both"/>
              <w:rPr>
                <w:iCs/>
                <w:sz w:val="20"/>
                <w:szCs w:val="20"/>
              </w:rPr>
            </w:pPr>
            <w:r w:rsidRPr="00081D7F">
              <w:rPr>
                <w:iCs/>
                <w:sz w:val="20"/>
                <w:szCs w:val="20"/>
              </w:rPr>
              <w:t>Identify and specify necessary changes to NR physical layer with minimum specification impact to operate in spectrum allocations from approximately 3 MHz up to below 5 MHz [RAN1]:</w:t>
            </w:r>
          </w:p>
          <w:p w14:paraId="53990219" w14:textId="77777777" w:rsidR="00463DA3" w:rsidRPr="00081D7F" w:rsidRDefault="00463DA3" w:rsidP="00463DA3">
            <w:pPr>
              <w:numPr>
                <w:ilvl w:val="1"/>
                <w:numId w:val="28"/>
              </w:numPr>
              <w:jc w:val="both"/>
              <w:rPr>
                <w:sz w:val="20"/>
                <w:szCs w:val="20"/>
              </w:rPr>
            </w:pPr>
            <w:r w:rsidRPr="00081D7F">
              <w:rPr>
                <w:sz w:val="20"/>
                <w:szCs w:val="20"/>
              </w:rPr>
              <w:t>Restrict to subcarrier spacing of 15kHz and the use of normal cyclic prefix.</w:t>
            </w:r>
          </w:p>
          <w:p w14:paraId="2FF2504D" w14:textId="77777777" w:rsidR="00463DA3" w:rsidRPr="00081D7F" w:rsidRDefault="00463DA3" w:rsidP="00463DA3">
            <w:pPr>
              <w:numPr>
                <w:ilvl w:val="1"/>
                <w:numId w:val="28"/>
              </w:numPr>
              <w:jc w:val="both"/>
              <w:rPr>
                <w:iCs/>
                <w:sz w:val="20"/>
                <w:szCs w:val="20"/>
              </w:rPr>
            </w:pPr>
            <w:r w:rsidRPr="00081D7F">
              <w:rPr>
                <w:sz w:val="20"/>
                <w:szCs w:val="20"/>
              </w:rPr>
              <w:t>For SSB:</w:t>
            </w:r>
          </w:p>
          <w:p w14:paraId="7DFF5DEE" w14:textId="77777777" w:rsidR="00463DA3" w:rsidRPr="00081D7F" w:rsidRDefault="00463DA3" w:rsidP="00463DA3">
            <w:pPr>
              <w:numPr>
                <w:ilvl w:val="2"/>
                <w:numId w:val="28"/>
              </w:numPr>
              <w:jc w:val="both"/>
              <w:rPr>
                <w:iCs/>
                <w:sz w:val="20"/>
                <w:szCs w:val="20"/>
              </w:rPr>
            </w:pPr>
            <w:r w:rsidRPr="00081D7F">
              <w:rPr>
                <w:sz w:val="20"/>
                <w:szCs w:val="20"/>
              </w:rPr>
              <w:t>Reuse PSS/SSS specification without puncturing.</w:t>
            </w:r>
          </w:p>
          <w:p w14:paraId="48C369FF" w14:textId="77777777" w:rsidR="00463DA3" w:rsidRPr="00081D7F" w:rsidRDefault="00463DA3" w:rsidP="00463DA3">
            <w:pPr>
              <w:numPr>
                <w:ilvl w:val="2"/>
                <w:numId w:val="28"/>
              </w:numPr>
              <w:jc w:val="both"/>
              <w:rPr>
                <w:sz w:val="20"/>
                <w:szCs w:val="20"/>
              </w:rPr>
            </w:pPr>
            <w:r w:rsidRPr="00081D7F">
              <w:rPr>
                <w:sz w:val="20"/>
                <w:szCs w:val="20"/>
              </w:rPr>
              <w:t xml:space="preserve">PBCH based on current design </w:t>
            </w:r>
          </w:p>
          <w:p w14:paraId="0BC64344" w14:textId="77777777" w:rsidR="00463DA3" w:rsidRPr="00081D7F" w:rsidRDefault="00463DA3" w:rsidP="00463DA3">
            <w:pPr>
              <w:numPr>
                <w:ilvl w:val="1"/>
                <w:numId w:val="28"/>
              </w:numPr>
              <w:jc w:val="both"/>
              <w:rPr>
                <w:sz w:val="20"/>
                <w:szCs w:val="20"/>
              </w:rPr>
            </w:pPr>
            <w:r w:rsidRPr="00081D7F">
              <w:rPr>
                <w:sz w:val="20"/>
                <w:szCs w:val="20"/>
              </w:rPr>
              <w:t>Identify and specify necessary minimum changes to PDCCH, CSI-RS/TRS, PUCCH, and PRACH for functional support based on existing design, without optimization.</w:t>
            </w:r>
          </w:p>
          <w:p w14:paraId="500F4332" w14:textId="77777777" w:rsidR="00463DA3" w:rsidRPr="00081D7F" w:rsidRDefault="00463DA3" w:rsidP="00463DA3">
            <w:pPr>
              <w:numPr>
                <w:ilvl w:val="0"/>
                <w:numId w:val="28"/>
              </w:numPr>
              <w:jc w:val="both"/>
              <w:rPr>
                <w:iCs/>
                <w:sz w:val="20"/>
                <w:szCs w:val="20"/>
              </w:rPr>
            </w:pPr>
            <w:r w:rsidRPr="00081D7F">
              <w:rPr>
                <w:iCs/>
                <w:sz w:val="20"/>
                <w:szCs w:val="20"/>
              </w:rPr>
              <w:t xml:space="preserve">Specify necessary RAN4 requirements to support deploying NR in spectrum allocations from approximately 3 MHz up to below 5 MHz [RAN4], including in bands n100, </w:t>
            </w:r>
            <w:r w:rsidRPr="00081D7F">
              <w:rPr>
                <w:sz w:val="20"/>
                <w:szCs w:val="20"/>
              </w:rPr>
              <w:t>n8, n26 and n28</w:t>
            </w:r>
            <w:r w:rsidRPr="00081D7F">
              <w:rPr>
                <w:iCs/>
                <w:sz w:val="20"/>
                <w:szCs w:val="20"/>
              </w:rPr>
              <w:t>:</w:t>
            </w:r>
          </w:p>
          <w:p w14:paraId="7491B78B" w14:textId="77777777" w:rsidR="00463DA3" w:rsidRPr="00081D7F" w:rsidRDefault="00463DA3" w:rsidP="00463DA3">
            <w:pPr>
              <w:numPr>
                <w:ilvl w:val="1"/>
                <w:numId w:val="28"/>
              </w:numPr>
              <w:jc w:val="both"/>
              <w:rPr>
                <w:sz w:val="20"/>
                <w:szCs w:val="20"/>
              </w:rPr>
            </w:pPr>
            <w:r w:rsidRPr="00081D7F">
              <w:rPr>
                <w:sz w:val="20"/>
                <w:szCs w:val="20"/>
              </w:rPr>
              <w:t xml:space="preserve">Specify system parameters (including channel and sync </w:t>
            </w:r>
            <w:proofErr w:type="spellStart"/>
            <w:r w:rsidRPr="00081D7F">
              <w:rPr>
                <w:sz w:val="20"/>
                <w:szCs w:val="20"/>
              </w:rPr>
              <w:t>rasters</w:t>
            </w:r>
            <w:proofErr w:type="spellEnd"/>
            <w:r w:rsidRPr="00081D7F">
              <w:rPr>
                <w:sz w:val="20"/>
                <w:szCs w:val="20"/>
              </w:rPr>
              <w:t>) for the associated dedicated spectrum.</w:t>
            </w:r>
          </w:p>
          <w:p w14:paraId="153B3C4B" w14:textId="77777777" w:rsidR="00463DA3" w:rsidRPr="00081D7F" w:rsidRDefault="00463DA3" w:rsidP="00463DA3">
            <w:pPr>
              <w:numPr>
                <w:ilvl w:val="1"/>
                <w:numId w:val="28"/>
              </w:numPr>
              <w:jc w:val="both"/>
              <w:rPr>
                <w:sz w:val="20"/>
                <w:szCs w:val="20"/>
              </w:rPr>
            </w:pPr>
            <w:r w:rsidRPr="00081D7F">
              <w:rPr>
                <w:sz w:val="20"/>
                <w:szCs w:val="20"/>
              </w:rPr>
              <w:t>Minimize impact on RF requirements:</w:t>
            </w:r>
          </w:p>
          <w:p w14:paraId="1C84D932" w14:textId="77777777" w:rsidR="00463DA3" w:rsidRPr="00081D7F" w:rsidRDefault="00463DA3" w:rsidP="00463DA3">
            <w:pPr>
              <w:numPr>
                <w:ilvl w:val="2"/>
                <w:numId w:val="28"/>
              </w:numPr>
              <w:jc w:val="both"/>
              <w:rPr>
                <w:sz w:val="20"/>
                <w:szCs w:val="20"/>
              </w:rPr>
            </w:pPr>
            <w:r w:rsidRPr="00081D7F">
              <w:rPr>
                <w:sz w:val="20"/>
                <w:szCs w:val="20"/>
              </w:rPr>
              <w:t>Reuse 5 MHz channel bandwidth at least for FRMCS use case (assuming co-located NR and GSM-R with same operator).</w:t>
            </w:r>
          </w:p>
          <w:p w14:paraId="2F8D25BD" w14:textId="77777777" w:rsidR="00463DA3" w:rsidRPr="00081D7F" w:rsidRDefault="00463DA3" w:rsidP="00463DA3">
            <w:pPr>
              <w:numPr>
                <w:ilvl w:val="2"/>
                <w:numId w:val="28"/>
              </w:numPr>
              <w:jc w:val="both"/>
              <w:rPr>
                <w:sz w:val="20"/>
                <w:szCs w:val="20"/>
              </w:rPr>
            </w:pPr>
            <w:r w:rsidRPr="00081D7F">
              <w:rPr>
                <w:sz w:val="20"/>
                <w:szCs w:val="20"/>
              </w:rPr>
              <w:t>Specify the required RF requirements for optional 3 MHz channel bandwidth in bands n100, n8, n26 and n28.</w:t>
            </w:r>
          </w:p>
          <w:p w14:paraId="4BEAA6D1" w14:textId="6A1B4E9C" w:rsidR="00463DA3" w:rsidRDefault="00463DA3" w:rsidP="00BC73EE">
            <w:pPr>
              <w:numPr>
                <w:ilvl w:val="1"/>
                <w:numId w:val="28"/>
              </w:numPr>
              <w:jc w:val="both"/>
            </w:pPr>
            <w:r w:rsidRPr="00081D7F">
              <w:rPr>
                <w:rFonts w:hint="eastAsia"/>
                <w:sz w:val="20"/>
                <w:szCs w:val="20"/>
              </w:rPr>
              <w:t>S</w:t>
            </w:r>
            <w:r w:rsidRPr="00081D7F">
              <w:rPr>
                <w:sz w:val="20"/>
                <w:szCs w:val="20"/>
              </w:rPr>
              <w:t xml:space="preserve">pecify RRM requirements while minimizing specification impact to support operation in dedicated spectrum allocations from approximately 3 MHz up to below 5 </w:t>
            </w:r>
            <w:proofErr w:type="spellStart"/>
            <w:r w:rsidRPr="00081D7F">
              <w:rPr>
                <w:sz w:val="20"/>
                <w:szCs w:val="20"/>
              </w:rPr>
              <w:t>MHz.</w:t>
            </w:r>
            <w:proofErr w:type="spellEnd"/>
          </w:p>
        </w:tc>
      </w:tr>
    </w:tbl>
    <w:p w14:paraId="335DF614" w14:textId="0488818B" w:rsidR="00463DA3" w:rsidRDefault="00D7122F" w:rsidP="00BC73EE">
      <w:pPr>
        <w:jc w:val="both"/>
      </w:pPr>
      <w:r>
        <w:t>Further, RAN</w:t>
      </w:r>
      <w:r w:rsidR="00081D7F">
        <w:t xml:space="preserve"> plenary</w:t>
      </w:r>
      <w:r>
        <w:t xml:space="preserve"> has </w:t>
      </w:r>
      <w:r w:rsidR="00081D7F">
        <w:t xml:space="preserve">sent an LS to RAN1 with further updates on PBCH design for band n100: </w:t>
      </w:r>
    </w:p>
    <w:tbl>
      <w:tblPr>
        <w:tblStyle w:val="TableGrid"/>
        <w:tblW w:w="0" w:type="auto"/>
        <w:tblLook w:val="04A0" w:firstRow="1" w:lastRow="0" w:firstColumn="1" w:lastColumn="0" w:noHBand="0" w:noVBand="1"/>
      </w:tblPr>
      <w:tblGrid>
        <w:gridCol w:w="9629"/>
      </w:tblGrid>
      <w:tr w:rsidR="00241F1F" w14:paraId="49044A31" w14:textId="77777777" w:rsidTr="00241F1F">
        <w:tc>
          <w:tcPr>
            <w:tcW w:w="9629" w:type="dxa"/>
          </w:tcPr>
          <w:p w14:paraId="1752331E" w14:textId="77777777" w:rsidR="00081D7F" w:rsidRPr="00081D7F" w:rsidRDefault="00081D7F" w:rsidP="00081D7F">
            <w:pPr>
              <w:spacing w:before="180" w:afterLines="100" w:after="240"/>
              <w:jc w:val="both"/>
              <w:rPr>
                <w:rFonts w:cstheme="minorHAnsi"/>
                <w:sz w:val="20"/>
                <w:szCs w:val="20"/>
              </w:rPr>
            </w:pPr>
            <w:r w:rsidRPr="00081D7F">
              <w:rPr>
                <w:rFonts w:cstheme="minorHAnsi"/>
                <w:sz w:val="20"/>
                <w:szCs w:val="20"/>
              </w:rPr>
              <w:t>RAN Plenary has discussed the possible transmission bandwidth options for 3 MHz and 5 MHz channel bandwidths for the spectrum allocations on the bands of interest in this work item, and concluded the following:</w:t>
            </w:r>
          </w:p>
          <w:p w14:paraId="477FD639" w14:textId="77777777" w:rsidR="00081D7F" w:rsidRPr="00081D7F" w:rsidRDefault="00081D7F" w:rsidP="00081D7F">
            <w:pPr>
              <w:numPr>
                <w:ilvl w:val="0"/>
                <w:numId w:val="30"/>
              </w:numPr>
              <w:spacing w:before="180" w:afterLines="100" w:after="240"/>
              <w:jc w:val="both"/>
              <w:rPr>
                <w:rFonts w:cstheme="minorHAnsi"/>
                <w:sz w:val="20"/>
                <w:szCs w:val="20"/>
              </w:rPr>
            </w:pPr>
            <w:r w:rsidRPr="00081D7F">
              <w:rPr>
                <w:rFonts w:cstheme="minorHAnsi"/>
                <w:sz w:val="20"/>
                <w:szCs w:val="20"/>
              </w:rPr>
              <w:t>For the 3MHz channel bandwidth in band n100 (max channel utilization 15 PRBs as already agreed in RAN1/RAN4):</w:t>
            </w:r>
          </w:p>
          <w:p w14:paraId="0E4A17C2"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PBCH transmission bandwidth is 12 PRBs</w:t>
            </w:r>
          </w:p>
          <w:p w14:paraId="4B7E3927"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CORESET#0 transmission bandwidth is to be decided by RAN1</w:t>
            </w:r>
          </w:p>
          <w:p w14:paraId="4463788A" w14:textId="77777777" w:rsidR="00081D7F" w:rsidRPr="00081D7F" w:rsidRDefault="00081D7F" w:rsidP="00081D7F">
            <w:pPr>
              <w:numPr>
                <w:ilvl w:val="0"/>
                <w:numId w:val="30"/>
              </w:numPr>
              <w:spacing w:before="180" w:afterLines="100" w:after="240"/>
              <w:jc w:val="both"/>
              <w:rPr>
                <w:rFonts w:cstheme="minorHAnsi"/>
                <w:sz w:val="20"/>
                <w:szCs w:val="20"/>
              </w:rPr>
            </w:pPr>
            <w:r w:rsidRPr="00081D7F">
              <w:rPr>
                <w:rFonts w:cstheme="minorHAnsi"/>
                <w:sz w:val="20"/>
                <w:szCs w:val="20"/>
              </w:rPr>
              <w:t>RAN1 is requested to consider whether the above also applies for other bands with 3MHz channel bandwidth, or whether the PBCH transmission bandwidth is 15 PRBs for such bands.</w:t>
            </w:r>
          </w:p>
          <w:p w14:paraId="37142B23" w14:textId="77777777" w:rsidR="00081D7F" w:rsidRPr="00081D7F" w:rsidRDefault="00081D7F" w:rsidP="00081D7F">
            <w:pPr>
              <w:numPr>
                <w:ilvl w:val="0"/>
                <w:numId w:val="30"/>
              </w:numPr>
              <w:spacing w:before="180" w:afterLines="100" w:after="240"/>
              <w:jc w:val="both"/>
              <w:rPr>
                <w:rFonts w:cstheme="minorHAnsi"/>
                <w:sz w:val="20"/>
                <w:szCs w:val="20"/>
              </w:rPr>
            </w:pPr>
            <w:r w:rsidRPr="00081D7F">
              <w:rPr>
                <w:rFonts w:cstheme="minorHAnsi"/>
                <w:sz w:val="20"/>
                <w:szCs w:val="20"/>
              </w:rPr>
              <w:lastRenderedPageBreak/>
              <w:t>For the 5MHz channel bandwidth:</w:t>
            </w:r>
          </w:p>
          <w:p w14:paraId="1BC7B1DD"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PBCH transmission bandwidth is 20 PRBs</w:t>
            </w:r>
          </w:p>
          <w:p w14:paraId="56FF1E16" w14:textId="77777777" w:rsidR="00081D7F" w:rsidRPr="00081D7F" w:rsidRDefault="00081D7F" w:rsidP="00081D7F">
            <w:pPr>
              <w:numPr>
                <w:ilvl w:val="1"/>
                <w:numId w:val="30"/>
              </w:numPr>
              <w:spacing w:before="180" w:afterLines="100" w:after="240"/>
              <w:jc w:val="both"/>
              <w:rPr>
                <w:rFonts w:cstheme="minorHAnsi"/>
                <w:sz w:val="20"/>
                <w:szCs w:val="20"/>
              </w:rPr>
            </w:pPr>
            <w:r w:rsidRPr="00081D7F">
              <w:rPr>
                <w:rFonts w:cstheme="minorHAnsi"/>
                <w:sz w:val="20"/>
                <w:szCs w:val="20"/>
              </w:rPr>
              <w:t>CORESET#0 transmission bandwidth is to be decided by RAN1</w:t>
            </w:r>
          </w:p>
          <w:p w14:paraId="7302AF19" w14:textId="2FDDD17C" w:rsidR="00241F1F" w:rsidRPr="00081D7F" w:rsidRDefault="00081D7F" w:rsidP="00EE4093">
            <w:pPr>
              <w:numPr>
                <w:ilvl w:val="0"/>
                <w:numId w:val="30"/>
              </w:numPr>
              <w:spacing w:before="180" w:afterLines="100" w:after="240"/>
              <w:jc w:val="both"/>
              <w:rPr>
                <w:rFonts w:ascii="Arial" w:hAnsi="Arial" w:cs="Arial"/>
              </w:rPr>
            </w:pPr>
            <w:r w:rsidRPr="00081D7F">
              <w:rPr>
                <w:rFonts w:cstheme="minorHAnsi"/>
                <w:sz w:val="20"/>
                <w:szCs w:val="20"/>
              </w:rPr>
              <w:t>Other details (including sync raster details) are to be progressed in the WGs.</w:t>
            </w:r>
          </w:p>
        </w:tc>
      </w:tr>
    </w:tbl>
    <w:p w14:paraId="189CBA26" w14:textId="6557D849" w:rsidR="002A7349" w:rsidRPr="00BC73EE" w:rsidRDefault="007C1E25" w:rsidP="00BC73EE">
      <w:pPr>
        <w:jc w:val="both"/>
      </w:pPr>
      <w:r>
        <w:lastRenderedPageBreak/>
        <w:t>Furthermore, the open issues captured from the previous meeting is captured in the way forward</w:t>
      </w:r>
      <w:r w:rsidR="007423D5">
        <w:t xml:space="preserve"> (WF) for core requirements</w:t>
      </w:r>
      <w:r>
        <w:t xml:space="preserve"> </w:t>
      </w:r>
      <w:r w:rsidR="00753D5D">
        <w:fldChar w:fldCharType="begin"/>
      </w:r>
      <w:r w:rsidR="00753D5D">
        <w:instrText xml:space="preserve"> REF _Ref131886123 \r \h </w:instrText>
      </w:r>
      <w:r w:rsidR="00753D5D">
        <w:fldChar w:fldCharType="separate"/>
      </w:r>
      <w:r w:rsidR="00D7407C">
        <w:t>[3]</w:t>
      </w:r>
      <w:r w:rsidR="00753D5D">
        <w:fldChar w:fldCharType="end"/>
      </w:r>
      <w:r w:rsidR="007423D5">
        <w:t xml:space="preserve"> and WF for simulation assumptions</w:t>
      </w:r>
      <w:r w:rsidR="00BA3A4C">
        <w:t xml:space="preserve"> </w:t>
      </w:r>
      <w:r w:rsidR="00BA3A4C">
        <w:fldChar w:fldCharType="begin"/>
      </w:r>
      <w:r w:rsidR="00BA3A4C">
        <w:instrText xml:space="preserve"> REF _Ref135067547 \r \h </w:instrText>
      </w:r>
      <w:r w:rsidR="00BA3A4C">
        <w:fldChar w:fldCharType="separate"/>
      </w:r>
      <w:r w:rsidR="00D7407C">
        <w:t>[4]</w:t>
      </w:r>
      <w:r w:rsidR="00BA3A4C">
        <w:fldChar w:fldCharType="end"/>
      </w:r>
      <w:r>
        <w:t>.</w:t>
      </w:r>
    </w:p>
    <w:p w14:paraId="0FECC10D" w14:textId="45997942" w:rsidR="001D43C9" w:rsidRDefault="007423D5" w:rsidP="00440D0E">
      <w:pPr>
        <w:pStyle w:val="Heading1"/>
        <w:numPr>
          <w:ilvl w:val="0"/>
          <w:numId w:val="1"/>
        </w:numPr>
        <w:jc w:val="both"/>
        <w:rPr>
          <w:rFonts w:ascii="Arial" w:hAnsi="Arial" w:cs="Arial"/>
        </w:rPr>
      </w:pPr>
      <w:r>
        <w:rPr>
          <w:rFonts w:ascii="Arial" w:hAnsi="Arial" w:cs="Arial"/>
        </w:rPr>
        <w:t>Simulation performance</w:t>
      </w:r>
    </w:p>
    <w:p w14:paraId="0E1B6469" w14:textId="2D38F38E" w:rsidR="006C177F" w:rsidRDefault="007423D5" w:rsidP="001D43C9">
      <w:pPr>
        <w:jc w:val="both"/>
      </w:pPr>
      <w:r>
        <w:t xml:space="preserve">In this section, the simulation performance of the MIB detection is provided with two SSB BW of 20 PRB and 12 PRB. Also, two UE speeds are used, which is 3 km/h for TDL channels, while using 500 km/h for HST channel model with 1-tap. The MIB detection performance of </w:t>
      </w:r>
      <w:r w:rsidR="00D7407C">
        <w:t>one-shot</w:t>
      </w:r>
      <w:r>
        <w:t xml:space="preserve"> detection is given in the form of detection rate, which is given in percentage</w:t>
      </w:r>
      <w:r w:rsidR="00A74B0D">
        <w:t>.</w:t>
      </w:r>
      <w:r>
        <w:t xml:space="preserve"> While the soft combining performance results are given in number of SSB samples needed to complete detection rates 99%, 95%, and 90%.</w:t>
      </w:r>
    </w:p>
    <w:p w14:paraId="0006B54C" w14:textId="77777777" w:rsidR="00F44A93" w:rsidRPr="00BC73EE" w:rsidRDefault="00F44A93" w:rsidP="00F44A93">
      <w:pPr>
        <w:jc w:val="both"/>
      </w:pPr>
    </w:p>
    <w:p w14:paraId="1C65DC5C" w14:textId="61954E9F" w:rsidR="00F44A93" w:rsidRDefault="00F44A93" w:rsidP="00F44A93">
      <w:pPr>
        <w:pStyle w:val="Heading2"/>
        <w:numPr>
          <w:ilvl w:val="1"/>
          <w:numId w:val="1"/>
        </w:numPr>
        <w:rPr>
          <w:rFonts w:cs="Arial"/>
        </w:rPr>
      </w:pPr>
      <w:r>
        <w:rPr>
          <w:rFonts w:cs="Arial"/>
        </w:rPr>
        <w:t>Simulation performance with one</w:t>
      </w:r>
      <w:r w:rsidR="00D7407C">
        <w:rPr>
          <w:rFonts w:cs="Arial"/>
        </w:rPr>
        <w:t>-</w:t>
      </w:r>
      <w:r>
        <w:rPr>
          <w:rFonts w:cs="Arial"/>
        </w:rPr>
        <w:t>shot detection</w:t>
      </w:r>
    </w:p>
    <w:p w14:paraId="0098ABDB" w14:textId="768FDE9C" w:rsidR="00F44A93" w:rsidRDefault="00405717" w:rsidP="00F44A93">
      <w:r>
        <w:t>The simulation</w:t>
      </w:r>
      <w:r w:rsidR="00AB3650">
        <w:t xml:space="preserve"> performance</w:t>
      </w:r>
      <w:r>
        <w:t xml:space="preserve"> with 20 PRB for TDL-A, TDL-B and TDL-C channel models are given in Table </w:t>
      </w:r>
      <w:r w:rsidR="002824C0">
        <w:t>1</w:t>
      </w:r>
      <w:r>
        <w:t>.</w:t>
      </w:r>
      <w:r w:rsidR="00AB3650">
        <w:t xml:space="preserve"> The performance is given in detection percentage rate with one</w:t>
      </w:r>
      <w:r w:rsidR="00D7407C">
        <w:t>-</w:t>
      </w:r>
      <w:r w:rsidR="00AB3650">
        <w:t>shot detection for MIB payload.</w:t>
      </w:r>
    </w:p>
    <w:p w14:paraId="49B466A0" w14:textId="1BEB0F45" w:rsidR="00AB3650" w:rsidRPr="002824C0" w:rsidRDefault="002824C0" w:rsidP="002824C0">
      <w:pPr>
        <w:jc w:val="center"/>
        <w:rPr>
          <w:b/>
          <w:bCs/>
        </w:rPr>
      </w:pPr>
      <w:r w:rsidRPr="002824C0">
        <w:rPr>
          <w:b/>
          <w:bCs/>
        </w:rPr>
        <w:t>Table 1: MIB detection rate for 20 PRB BW in the percentage form</w:t>
      </w:r>
    </w:p>
    <w:tbl>
      <w:tblPr>
        <w:tblStyle w:val="GridTable5Dark"/>
        <w:tblW w:w="0" w:type="auto"/>
        <w:jc w:val="center"/>
        <w:tblLook w:val="04A0" w:firstRow="1" w:lastRow="0" w:firstColumn="1" w:lastColumn="0" w:noHBand="0" w:noVBand="1"/>
        <w:tblCaption w:val=""/>
        <w:tblDescription w:val=""/>
      </w:tblPr>
      <w:tblGrid>
        <w:gridCol w:w="846"/>
        <w:gridCol w:w="607"/>
        <w:gridCol w:w="607"/>
        <w:gridCol w:w="607"/>
        <w:gridCol w:w="607"/>
        <w:gridCol w:w="607"/>
        <w:gridCol w:w="607"/>
        <w:gridCol w:w="607"/>
        <w:gridCol w:w="607"/>
        <w:gridCol w:w="607"/>
        <w:gridCol w:w="607"/>
        <w:gridCol w:w="607"/>
      </w:tblGrid>
      <w:tr w:rsidR="00AB3650" w:rsidRPr="00AB3650" w14:paraId="78237696" w14:textId="77777777" w:rsidTr="0086290D">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tcPr>
          <w:p w14:paraId="616B2747" w14:textId="77777777" w:rsidR="00AB3650" w:rsidRPr="00AB3650" w:rsidRDefault="00AB3650" w:rsidP="00AB3650">
            <w:pPr>
              <w:jc w:val="both"/>
            </w:pPr>
          </w:p>
        </w:tc>
        <w:tc>
          <w:tcPr>
            <w:tcW w:w="6677" w:type="dxa"/>
            <w:gridSpan w:val="11"/>
          </w:tcPr>
          <w:p w14:paraId="1111EFA6" w14:textId="1F2338FF" w:rsidR="00AB3650" w:rsidRPr="00AB3650" w:rsidRDefault="00AB3650" w:rsidP="00AB3650">
            <w:pPr>
              <w:jc w:val="center"/>
              <w:cnfStyle w:val="100000000000" w:firstRow="1" w:lastRow="0" w:firstColumn="0" w:lastColumn="0" w:oddVBand="0" w:evenVBand="0" w:oddHBand="0" w:evenHBand="0" w:firstRowFirstColumn="0" w:firstRowLastColumn="0" w:lastRowFirstColumn="0" w:lastRowLastColumn="0"/>
            </w:pPr>
            <w:r>
              <w:t xml:space="preserve">MIB detection rate </w:t>
            </w:r>
            <w:r w:rsidR="009254DB">
              <w:t xml:space="preserve">for 20 PRB BW </w:t>
            </w:r>
            <w:r>
              <w:t>in</w:t>
            </w:r>
            <w:r w:rsidR="009254DB">
              <w:t xml:space="preserve"> the</w:t>
            </w:r>
            <w:r>
              <w:t xml:space="preserve"> % form </w:t>
            </w:r>
          </w:p>
        </w:tc>
      </w:tr>
      <w:tr w:rsidR="0086290D" w:rsidRPr="00AB3650" w14:paraId="40F66B4C" w14:textId="77777777" w:rsidTr="0086290D">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2367B6E5" w14:textId="2FFAEC1D" w:rsidR="00AB3650" w:rsidRPr="00AB3650" w:rsidRDefault="00AB3650" w:rsidP="00AB3650">
            <w:pPr>
              <w:jc w:val="both"/>
            </w:pPr>
            <w:r>
              <w:t>SINR</w:t>
            </w:r>
          </w:p>
        </w:tc>
        <w:tc>
          <w:tcPr>
            <w:tcW w:w="607" w:type="dxa"/>
            <w:shd w:val="clear" w:color="auto" w:fill="000000" w:themeFill="text1"/>
            <w:hideMark/>
          </w:tcPr>
          <w:p w14:paraId="5CE04103"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222AF76B"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656289DA"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104F6310"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509821BF"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77537A6B"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588C5980"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1B525C71"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41B125D4"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44051A7F"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12D643DF"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AB3650" w:rsidRPr="00AB3650" w14:paraId="573611D6" w14:textId="77777777" w:rsidTr="00C55DBF">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487F1FAC" w14:textId="77777777" w:rsidR="00AB3650" w:rsidRPr="00AB3650" w:rsidRDefault="00AB3650" w:rsidP="00AB3650">
            <w:pPr>
              <w:jc w:val="both"/>
            </w:pPr>
            <w:r w:rsidRPr="00AB3650">
              <w:t>TDL-A</w:t>
            </w:r>
          </w:p>
        </w:tc>
        <w:tc>
          <w:tcPr>
            <w:tcW w:w="607" w:type="dxa"/>
            <w:shd w:val="clear" w:color="auto" w:fill="C5E0B3" w:themeFill="accent6" w:themeFillTint="66"/>
            <w:hideMark/>
          </w:tcPr>
          <w:p w14:paraId="4FEED3E3"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99.2</w:t>
            </w:r>
          </w:p>
        </w:tc>
        <w:tc>
          <w:tcPr>
            <w:tcW w:w="607" w:type="dxa"/>
            <w:hideMark/>
          </w:tcPr>
          <w:p w14:paraId="18439378"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98.8</w:t>
            </w:r>
          </w:p>
        </w:tc>
        <w:tc>
          <w:tcPr>
            <w:tcW w:w="607" w:type="dxa"/>
            <w:hideMark/>
          </w:tcPr>
          <w:p w14:paraId="737D1A90"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98.4</w:t>
            </w:r>
          </w:p>
        </w:tc>
        <w:tc>
          <w:tcPr>
            <w:tcW w:w="607" w:type="dxa"/>
            <w:hideMark/>
          </w:tcPr>
          <w:p w14:paraId="2170FA74"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97.6</w:t>
            </w:r>
          </w:p>
        </w:tc>
        <w:tc>
          <w:tcPr>
            <w:tcW w:w="607" w:type="dxa"/>
            <w:hideMark/>
          </w:tcPr>
          <w:p w14:paraId="0644FC9A"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95.6</w:t>
            </w:r>
          </w:p>
        </w:tc>
        <w:tc>
          <w:tcPr>
            <w:tcW w:w="607" w:type="dxa"/>
            <w:hideMark/>
          </w:tcPr>
          <w:p w14:paraId="1F9B45DD"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90.8</w:t>
            </w:r>
          </w:p>
        </w:tc>
        <w:tc>
          <w:tcPr>
            <w:tcW w:w="607" w:type="dxa"/>
            <w:hideMark/>
          </w:tcPr>
          <w:p w14:paraId="22D3DF51"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86.8</w:t>
            </w:r>
          </w:p>
        </w:tc>
        <w:tc>
          <w:tcPr>
            <w:tcW w:w="607" w:type="dxa"/>
            <w:hideMark/>
          </w:tcPr>
          <w:p w14:paraId="352AEA76"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81.6</w:t>
            </w:r>
          </w:p>
        </w:tc>
        <w:tc>
          <w:tcPr>
            <w:tcW w:w="607" w:type="dxa"/>
            <w:hideMark/>
          </w:tcPr>
          <w:p w14:paraId="4A718802"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73.6</w:t>
            </w:r>
          </w:p>
        </w:tc>
        <w:tc>
          <w:tcPr>
            <w:tcW w:w="607" w:type="dxa"/>
            <w:hideMark/>
          </w:tcPr>
          <w:p w14:paraId="007B9816"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59.6</w:t>
            </w:r>
          </w:p>
        </w:tc>
        <w:tc>
          <w:tcPr>
            <w:tcW w:w="607" w:type="dxa"/>
            <w:hideMark/>
          </w:tcPr>
          <w:p w14:paraId="208631ED"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44.8</w:t>
            </w:r>
          </w:p>
        </w:tc>
      </w:tr>
      <w:tr w:rsidR="00AB3650" w:rsidRPr="00AB3650" w14:paraId="70F2D20A" w14:textId="77777777" w:rsidTr="00C55DBF">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505721AF" w14:textId="77777777" w:rsidR="00AB3650" w:rsidRPr="00AB3650" w:rsidRDefault="00AB3650" w:rsidP="00AB3650">
            <w:pPr>
              <w:jc w:val="both"/>
            </w:pPr>
            <w:r w:rsidRPr="00AB3650">
              <w:t>TDL-B</w:t>
            </w:r>
          </w:p>
        </w:tc>
        <w:tc>
          <w:tcPr>
            <w:tcW w:w="607" w:type="dxa"/>
            <w:shd w:val="clear" w:color="auto" w:fill="C5E0B3" w:themeFill="accent6" w:themeFillTint="66"/>
            <w:hideMark/>
          </w:tcPr>
          <w:p w14:paraId="39B41E20"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100</w:t>
            </w:r>
          </w:p>
        </w:tc>
        <w:tc>
          <w:tcPr>
            <w:tcW w:w="607" w:type="dxa"/>
            <w:shd w:val="clear" w:color="auto" w:fill="C5E0B3" w:themeFill="accent6" w:themeFillTint="66"/>
            <w:hideMark/>
          </w:tcPr>
          <w:p w14:paraId="4DF48C83"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100</w:t>
            </w:r>
          </w:p>
        </w:tc>
        <w:tc>
          <w:tcPr>
            <w:tcW w:w="607" w:type="dxa"/>
            <w:shd w:val="clear" w:color="auto" w:fill="C5E0B3" w:themeFill="accent6" w:themeFillTint="66"/>
            <w:hideMark/>
          </w:tcPr>
          <w:p w14:paraId="39BF6418"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99.6</w:t>
            </w:r>
          </w:p>
        </w:tc>
        <w:tc>
          <w:tcPr>
            <w:tcW w:w="607" w:type="dxa"/>
            <w:shd w:val="clear" w:color="auto" w:fill="C5E0B3" w:themeFill="accent6" w:themeFillTint="66"/>
            <w:hideMark/>
          </w:tcPr>
          <w:p w14:paraId="7E6FB2C6"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99.2</w:t>
            </w:r>
          </w:p>
        </w:tc>
        <w:tc>
          <w:tcPr>
            <w:tcW w:w="607" w:type="dxa"/>
            <w:shd w:val="clear" w:color="auto" w:fill="C5E0B3" w:themeFill="accent6" w:themeFillTint="66"/>
            <w:hideMark/>
          </w:tcPr>
          <w:p w14:paraId="1E2A4FC4"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99.2</w:t>
            </w:r>
          </w:p>
        </w:tc>
        <w:tc>
          <w:tcPr>
            <w:tcW w:w="607" w:type="dxa"/>
            <w:hideMark/>
          </w:tcPr>
          <w:p w14:paraId="5842D32A"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97.2</w:t>
            </w:r>
          </w:p>
        </w:tc>
        <w:tc>
          <w:tcPr>
            <w:tcW w:w="607" w:type="dxa"/>
            <w:hideMark/>
          </w:tcPr>
          <w:p w14:paraId="16ABDE9B"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94</w:t>
            </w:r>
          </w:p>
        </w:tc>
        <w:tc>
          <w:tcPr>
            <w:tcW w:w="607" w:type="dxa"/>
            <w:hideMark/>
          </w:tcPr>
          <w:p w14:paraId="5A87ACCF"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87.2</w:t>
            </w:r>
          </w:p>
        </w:tc>
        <w:tc>
          <w:tcPr>
            <w:tcW w:w="607" w:type="dxa"/>
            <w:hideMark/>
          </w:tcPr>
          <w:p w14:paraId="21FD6C80"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81.6</w:t>
            </w:r>
          </w:p>
        </w:tc>
        <w:tc>
          <w:tcPr>
            <w:tcW w:w="607" w:type="dxa"/>
            <w:hideMark/>
          </w:tcPr>
          <w:p w14:paraId="1238222D"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68.4</w:t>
            </w:r>
          </w:p>
        </w:tc>
        <w:tc>
          <w:tcPr>
            <w:tcW w:w="607" w:type="dxa"/>
            <w:hideMark/>
          </w:tcPr>
          <w:p w14:paraId="0E83CA41" w14:textId="77777777" w:rsidR="00AB3650" w:rsidRPr="00AB3650" w:rsidRDefault="00AB3650" w:rsidP="00AB3650">
            <w:pPr>
              <w:jc w:val="both"/>
              <w:cnfStyle w:val="000000100000" w:firstRow="0" w:lastRow="0" w:firstColumn="0" w:lastColumn="0" w:oddVBand="0" w:evenVBand="0" w:oddHBand="1" w:evenHBand="0" w:firstRowFirstColumn="0" w:firstRowLastColumn="0" w:lastRowFirstColumn="0" w:lastRowLastColumn="0"/>
            </w:pPr>
            <w:r w:rsidRPr="00AB3650">
              <w:t>54.8</w:t>
            </w:r>
          </w:p>
        </w:tc>
      </w:tr>
      <w:tr w:rsidR="00AB3650" w:rsidRPr="00AB3650" w14:paraId="2E0496D7" w14:textId="77777777" w:rsidTr="00C55DBF">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2E70ACD7" w14:textId="77777777" w:rsidR="00AB3650" w:rsidRPr="00AB3650" w:rsidRDefault="00AB3650" w:rsidP="00AB3650">
            <w:pPr>
              <w:jc w:val="both"/>
            </w:pPr>
            <w:r w:rsidRPr="00AB3650">
              <w:t>TDL-C</w:t>
            </w:r>
          </w:p>
        </w:tc>
        <w:tc>
          <w:tcPr>
            <w:tcW w:w="607" w:type="dxa"/>
            <w:shd w:val="clear" w:color="auto" w:fill="C5E0B3" w:themeFill="accent6" w:themeFillTint="66"/>
            <w:hideMark/>
          </w:tcPr>
          <w:p w14:paraId="33A37A77"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100</w:t>
            </w:r>
          </w:p>
        </w:tc>
        <w:tc>
          <w:tcPr>
            <w:tcW w:w="607" w:type="dxa"/>
            <w:shd w:val="clear" w:color="auto" w:fill="C5E0B3" w:themeFill="accent6" w:themeFillTint="66"/>
            <w:hideMark/>
          </w:tcPr>
          <w:p w14:paraId="219DF036"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100</w:t>
            </w:r>
          </w:p>
        </w:tc>
        <w:tc>
          <w:tcPr>
            <w:tcW w:w="607" w:type="dxa"/>
            <w:shd w:val="clear" w:color="auto" w:fill="C5E0B3" w:themeFill="accent6" w:themeFillTint="66"/>
            <w:hideMark/>
          </w:tcPr>
          <w:p w14:paraId="43151E4F"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99.6</w:t>
            </w:r>
          </w:p>
        </w:tc>
        <w:tc>
          <w:tcPr>
            <w:tcW w:w="607" w:type="dxa"/>
            <w:shd w:val="clear" w:color="auto" w:fill="C5E0B3" w:themeFill="accent6" w:themeFillTint="66"/>
            <w:hideMark/>
          </w:tcPr>
          <w:p w14:paraId="1C389C9C"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99.2</w:t>
            </w:r>
          </w:p>
        </w:tc>
        <w:tc>
          <w:tcPr>
            <w:tcW w:w="607" w:type="dxa"/>
            <w:hideMark/>
          </w:tcPr>
          <w:p w14:paraId="42DCD354"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98.4</w:t>
            </w:r>
          </w:p>
        </w:tc>
        <w:tc>
          <w:tcPr>
            <w:tcW w:w="607" w:type="dxa"/>
            <w:hideMark/>
          </w:tcPr>
          <w:p w14:paraId="2CA4225F"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96.8</w:t>
            </w:r>
          </w:p>
        </w:tc>
        <w:tc>
          <w:tcPr>
            <w:tcW w:w="607" w:type="dxa"/>
            <w:hideMark/>
          </w:tcPr>
          <w:p w14:paraId="2FC75CB9"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93.2</w:t>
            </w:r>
          </w:p>
        </w:tc>
        <w:tc>
          <w:tcPr>
            <w:tcW w:w="607" w:type="dxa"/>
            <w:hideMark/>
          </w:tcPr>
          <w:p w14:paraId="0E3CE041"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87.6</w:t>
            </w:r>
          </w:p>
        </w:tc>
        <w:tc>
          <w:tcPr>
            <w:tcW w:w="607" w:type="dxa"/>
            <w:hideMark/>
          </w:tcPr>
          <w:p w14:paraId="5073D62F"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76.8</w:t>
            </w:r>
          </w:p>
        </w:tc>
        <w:tc>
          <w:tcPr>
            <w:tcW w:w="607" w:type="dxa"/>
            <w:hideMark/>
          </w:tcPr>
          <w:p w14:paraId="06ECA83D"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63.6</w:t>
            </w:r>
          </w:p>
        </w:tc>
        <w:tc>
          <w:tcPr>
            <w:tcW w:w="607" w:type="dxa"/>
            <w:hideMark/>
          </w:tcPr>
          <w:p w14:paraId="3FFED37F" w14:textId="77777777" w:rsidR="00AB3650" w:rsidRPr="00AB3650" w:rsidRDefault="00AB3650" w:rsidP="00AB3650">
            <w:pPr>
              <w:jc w:val="both"/>
              <w:cnfStyle w:val="000000000000" w:firstRow="0" w:lastRow="0" w:firstColumn="0" w:lastColumn="0" w:oddVBand="0" w:evenVBand="0" w:oddHBand="0" w:evenHBand="0" w:firstRowFirstColumn="0" w:firstRowLastColumn="0" w:lastRowFirstColumn="0" w:lastRowLastColumn="0"/>
            </w:pPr>
            <w:r w:rsidRPr="00AB3650">
              <w:t>48.8</w:t>
            </w:r>
          </w:p>
        </w:tc>
      </w:tr>
    </w:tbl>
    <w:p w14:paraId="4E68A34B" w14:textId="6478F623" w:rsidR="00F44A93" w:rsidRDefault="00F44A93" w:rsidP="00F44A93">
      <w:pPr>
        <w:jc w:val="both"/>
      </w:pPr>
    </w:p>
    <w:p w14:paraId="5E570F2A" w14:textId="4DE24CB9" w:rsidR="00405717" w:rsidRDefault="00405717" w:rsidP="00405717">
      <w:r>
        <w:t xml:space="preserve">The simulation </w:t>
      </w:r>
      <w:r w:rsidR="00387608">
        <w:t xml:space="preserve">performance </w:t>
      </w:r>
      <w:r>
        <w:t xml:space="preserve">with </w:t>
      </w:r>
      <w:r w:rsidR="00387608">
        <w:t>12</w:t>
      </w:r>
      <w:r>
        <w:t xml:space="preserve"> PRB for TDL-A, TDL-B, TDL-C and 1-tap HST channel models are given in Table </w:t>
      </w:r>
      <w:r w:rsidR="002824C0">
        <w:t>2</w:t>
      </w:r>
      <w:r>
        <w:t>.</w:t>
      </w:r>
      <w:r w:rsidR="00AB3650">
        <w:t xml:space="preserve"> The performance is given in detection percentage rate with one</w:t>
      </w:r>
      <w:r w:rsidR="00D7407C">
        <w:t>-</w:t>
      </w:r>
      <w:r w:rsidR="00AB3650">
        <w:t>shot detection for MIB payload.</w:t>
      </w:r>
    </w:p>
    <w:p w14:paraId="070AAC6C" w14:textId="1465AEAE" w:rsidR="002824C0" w:rsidRPr="002824C0" w:rsidRDefault="002824C0" w:rsidP="002824C0">
      <w:pPr>
        <w:jc w:val="center"/>
        <w:rPr>
          <w:b/>
          <w:bCs/>
        </w:rPr>
      </w:pPr>
      <w:r w:rsidRPr="002824C0">
        <w:rPr>
          <w:b/>
          <w:bCs/>
        </w:rPr>
        <w:t xml:space="preserve">Table </w:t>
      </w:r>
      <w:r>
        <w:rPr>
          <w:b/>
          <w:bCs/>
        </w:rPr>
        <w:t>2</w:t>
      </w:r>
      <w:r w:rsidRPr="002824C0">
        <w:rPr>
          <w:b/>
          <w:bCs/>
        </w:rPr>
        <w:t xml:space="preserve">: MIB detection rate for </w:t>
      </w:r>
      <w:r>
        <w:rPr>
          <w:b/>
          <w:bCs/>
        </w:rPr>
        <w:t>12</w:t>
      </w:r>
      <w:r w:rsidRPr="002824C0">
        <w:rPr>
          <w:b/>
          <w:bCs/>
        </w:rPr>
        <w:t xml:space="preserve"> PRB BW in the percentage form</w:t>
      </w:r>
    </w:p>
    <w:tbl>
      <w:tblPr>
        <w:tblStyle w:val="GridTable5Dark"/>
        <w:tblW w:w="0" w:type="auto"/>
        <w:jc w:val="center"/>
        <w:tblLook w:val="04A0" w:firstRow="1" w:lastRow="0" w:firstColumn="1" w:lastColumn="0" w:noHBand="0" w:noVBand="1"/>
        <w:tblCaption w:val=""/>
        <w:tblDescription w:val=""/>
      </w:tblPr>
      <w:tblGrid>
        <w:gridCol w:w="1129"/>
        <w:gridCol w:w="607"/>
        <w:gridCol w:w="607"/>
        <w:gridCol w:w="607"/>
        <w:gridCol w:w="607"/>
        <w:gridCol w:w="607"/>
        <w:gridCol w:w="607"/>
        <w:gridCol w:w="607"/>
        <w:gridCol w:w="607"/>
        <w:gridCol w:w="607"/>
        <w:gridCol w:w="607"/>
        <w:gridCol w:w="607"/>
      </w:tblGrid>
      <w:tr w:rsidR="009254DB" w:rsidRPr="00AB3650" w14:paraId="2AD2ABD7" w14:textId="77777777" w:rsidTr="00F8738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2D6F9B75" w14:textId="77777777" w:rsidR="009254DB" w:rsidRPr="00AB3650" w:rsidRDefault="009254DB" w:rsidP="008528C3">
            <w:pPr>
              <w:jc w:val="both"/>
            </w:pPr>
          </w:p>
        </w:tc>
        <w:tc>
          <w:tcPr>
            <w:tcW w:w="6677" w:type="dxa"/>
            <w:gridSpan w:val="11"/>
          </w:tcPr>
          <w:p w14:paraId="2DAB9728" w14:textId="6EDD6E09" w:rsidR="009254DB" w:rsidRPr="00AB3650" w:rsidRDefault="009254DB" w:rsidP="008528C3">
            <w:pPr>
              <w:jc w:val="center"/>
              <w:cnfStyle w:val="100000000000" w:firstRow="1" w:lastRow="0" w:firstColumn="0" w:lastColumn="0" w:oddVBand="0" w:evenVBand="0" w:oddHBand="0" w:evenHBand="0" w:firstRowFirstColumn="0" w:firstRowLastColumn="0" w:lastRowFirstColumn="0" w:lastRowLastColumn="0"/>
            </w:pPr>
            <w:r>
              <w:t>MIB detection rate for 12 PRB BW in the % form</w:t>
            </w:r>
          </w:p>
        </w:tc>
      </w:tr>
      <w:tr w:rsidR="009254DB" w:rsidRPr="00AB3650" w14:paraId="219B9A7B" w14:textId="77777777" w:rsidTr="00F8738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F17322E" w14:textId="77777777" w:rsidR="009254DB" w:rsidRPr="00AB3650" w:rsidRDefault="009254DB" w:rsidP="008528C3">
            <w:pPr>
              <w:jc w:val="both"/>
            </w:pPr>
            <w:r>
              <w:t>SINR</w:t>
            </w:r>
          </w:p>
        </w:tc>
        <w:tc>
          <w:tcPr>
            <w:tcW w:w="607" w:type="dxa"/>
            <w:shd w:val="clear" w:color="auto" w:fill="000000" w:themeFill="text1"/>
            <w:hideMark/>
          </w:tcPr>
          <w:p w14:paraId="67ECF373"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08447832"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45C3BB7A"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00FC22B2"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63CBC54D"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1B5D157C"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5D0DF450"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7B6278BA"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0BBE6558"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2242987E"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6FE0E41A" w14:textId="77777777" w:rsidR="009254DB" w:rsidRPr="00AB3650" w:rsidRDefault="009254DB"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F87383" w:rsidRPr="00AB3650" w14:paraId="793E5765" w14:textId="77777777" w:rsidTr="00F8738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9821CD9" w14:textId="77777777" w:rsidR="00F87383" w:rsidRPr="00AB3650" w:rsidRDefault="00F87383" w:rsidP="00F87383">
            <w:pPr>
              <w:jc w:val="both"/>
            </w:pPr>
            <w:r w:rsidRPr="00AB3650">
              <w:t>TDL-A</w:t>
            </w:r>
          </w:p>
        </w:tc>
        <w:tc>
          <w:tcPr>
            <w:tcW w:w="607" w:type="dxa"/>
            <w:hideMark/>
          </w:tcPr>
          <w:p w14:paraId="3F99AB91" w14:textId="1093DDD8"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96</w:t>
            </w:r>
          </w:p>
        </w:tc>
        <w:tc>
          <w:tcPr>
            <w:tcW w:w="607" w:type="dxa"/>
            <w:hideMark/>
          </w:tcPr>
          <w:p w14:paraId="0557A163" w14:textId="3DD33684"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94</w:t>
            </w:r>
          </w:p>
        </w:tc>
        <w:tc>
          <w:tcPr>
            <w:tcW w:w="607" w:type="dxa"/>
            <w:hideMark/>
          </w:tcPr>
          <w:p w14:paraId="0DD6FFED" w14:textId="10856D18"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92.4</w:t>
            </w:r>
          </w:p>
        </w:tc>
        <w:tc>
          <w:tcPr>
            <w:tcW w:w="607" w:type="dxa"/>
            <w:hideMark/>
          </w:tcPr>
          <w:p w14:paraId="0C24D9FA" w14:textId="2B7A5EB2"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86</w:t>
            </w:r>
          </w:p>
        </w:tc>
        <w:tc>
          <w:tcPr>
            <w:tcW w:w="607" w:type="dxa"/>
            <w:hideMark/>
          </w:tcPr>
          <w:p w14:paraId="7CCB0C1B" w14:textId="70B77B1B"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79.6</w:t>
            </w:r>
          </w:p>
        </w:tc>
        <w:tc>
          <w:tcPr>
            <w:tcW w:w="607" w:type="dxa"/>
            <w:hideMark/>
          </w:tcPr>
          <w:p w14:paraId="149C622B" w14:textId="2F6FDBAC"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70.4</w:t>
            </w:r>
          </w:p>
        </w:tc>
        <w:tc>
          <w:tcPr>
            <w:tcW w:w="607" w:type="dxa"/>
            <w:hideMark/>
          </w:tcPr>
          <w:p w14:paraId="4E6ED6EC" w14:textId="681C2618"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60.4</w:t>
            </w:r>
          </w:p>
        </w:tc>
        <w:tc>
          <w:tcPr>
            <w:tcW w:w="607" w:type="dxa"/>
            <w:hideMark/>
          </w:tcPr>
          <w:p w14:paraId="0D380AA2" w14:textId="467682D6"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50</w:t>
            </w:r>
          </w:p>
        </w:tc>
        <w:tc>
          <w:tcPr>
            <w:tcW w:w="607" w:type="dxa"/>
            <w:hideMark/>
          </w:tcPr>
          <w:p w14:paraId="39FC95BC" w14:textId="773C75B1"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40</w:t>
            </w:r>
          </w:p>
        </w:tc>
        <w:tc>
          <w:tcPr>
            <w:tcW w:w="607" w:type="dxa"/>
            <w:hideMark/>
          </w:tcPr>
          <w:p w14:paraId="2A091F92" w14:textId="5F47937E"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29.2</w:t>
            </w:r>
          </w:p>
        </w:tc>
        <w:tc>
          <w:tcPr>
            <w:tcW w:w="607" w:type="dxa"/>
            <w:hideMark/>
          </w:tcPr>
          <w:p w14:paraId="3B0CE873" w14:textId="00F57DE4"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19.2</w:t>
            </w:r>
          </w:p>
        </w:tc>
      </w:tr>
      <w:tr w:rsidR="00F87383" w:rsidRPr="00AB3650" w14:paraId="0282A3CC" w14:textId="77777777" w:rsidTr="00F8738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7ABB2CD" w14:textId="77777777" w:rsidR="00F87383" w:rsidRPr="00AB3650" w:rsidRDefault="00F87383" w:rsidP="00F87383">
            <w:pPr>
              <w:jc w:val="both"/>
            </w:pPr>
            <w:r w:rsidRPr="00AB3650">
              <w:t>TDL-B</w:t>
            </w:r>
          </w:p>
        </w:tc>
        <w:tc>
          <w:tcPr>
            <w:tcW w:w="607" w:type="dxa"/>
            <w:hideMark/>
          </w:tcPr>
          <w:p w14:paraId="40F75F14" w14:textId="2F580150"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98</w:t>
            </w:r>
          </w:p>
        </w:tc>
        <w:tc>
          <w:tcPr>
            <w:tcW w:w="607" w:type="dxa"/>
            <w:hideMark/>
          </w:tcPr>
          <w:p w14:paraId="6D075EBA" w14:textId="07AF2C82"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95.6</w:t>
            </w:r>
          </w:p>
        </w:tc>
        <w:tc>
          <w:tcPr>
            <w:tcW w:w="607" w:type="dxa"/>
            <w:hideMark/>
          </w:tcPr>
          <w:p w14:paraId="4EC9E4F4" w14:textId="6A7326ED"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93.6</w:t>
            </w:r>
          </w:p>
        </w:tc>
        <w:tc>
          <w:tcPr>
            <w:tcW w:w="607" w:type="dxa"/>
            <w:hideMark/>
          </w:tcPr>
          <w:p w14:paraId="32614753" w14:textId="1DBF0891"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89.6</w:t>
            </w:r>
          </w:p>
        </w:tc>
        <w:tc>
          <w:tcPr>
            <w:tcW w:w="607" w:type="dxa"/>
            <w:hideMark/>
          </w:tcPr>
          <w:p w14:paraId="58F9F718" w14:textId="6EC2685B"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82.4</w:t>
            </w:r>
          </w:p>
        </w:tc>
        <w:tc>
          <w:tcPr>
            <w:tcW w:w="607" w:type="dxa"/>
            <w:hideMark/>
          </w:tcPr>
          <w:p w14:paraId="0889398D" w14:textId="7A09219F"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75.2</w:t>
            </w:r>
          </w:p>
        </w:tc>
        <w:tc>
          <w:tcPr>
            <w:tcW w:w="607" w:type="dxa"/>
            <w:hideMark/>
          </w:tcPr>
          <w:p w14:paraId="137183EF" w14:textId="1D77B961"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61.2</w:t>
            </w:r>
          </w:p>
        </w:tc>
        <w:tc>
          <w:tcPr>
            <w:tcW w:w="607" w:type="dxa"/>
            <w:hideMark/>
          </w:tcPr>
          <w:p w14:paraId="04DF13A9" w14:textId="0C876B49"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52</w:t>
            </w:r>
          </w:p>
        </w:tc>
        <w:tc>
          <w:tcPr>
            <w:tcW w:w="607" w:type="dxa"/>
            <w:hideMark/>
          </w:tcPr>
          <w:p w14:paraId="7D01F7D5" w14:textId="1ADA1BF9"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39.2</w:t>
            </w:r>
          </w:p>
        </w:tc>
        <w:tc>
          <w:tcPr>
            <w:tcW w:w="607" w:type="dxa"/>
            <w:hideMark/>
          </w:tcPr>
          <w:p w14:paraId="4F8DA47C" w14:textId="2D265C85"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28.8</w:t>
            </w:r>
          </w:p>
        </w:tc>
        <w:tc>
          <w:tcPr>
            <w:tcW w:w="607" w:type="dxa"/>
            <w:hideMark/>
          </w:tcPr>
          <w:p w14:paraId="07EBF780" w14:textId="37BC4D7F"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18</w:t>
            </w:r>
          </w:p>
        </w:tc>
      </w:tr>
      <w:tr w:rsidR="00F87383" w:rsidRPr="00AB3650" w14:paraId="537BEDF3" w14:textId="77777777" w:rsidTr="00F8738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8D288B9" w14:textId="77777777" w:rsidR="00F87383" w:rsidRPr="00AB3650" w:rsidRDefault="00F87383" w:rsidP="00F87383">
            <w:pPr>
              <w:jc w:val="both"/>
            </w:pPr>
            <w:r w:rsidRPr="00AB3650">
              <w:t>TDL-C</w:t>
            </w:r>
          </w:p>
        </w:tc>
        <w:tc>
          <w:tcPr>
            <w:tcW w:w="607" w:type="dxa"/>
            <w:hideMark/>
          </w:tcPr>
          <w:p w14:paraId="6FD40337" w14:textId="696EB68E"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97.6</w:t>
            </w:r>
          </w:p>
        </w:tc>
        <w:tc>
          <w:tcPr>
            <w:tcW w:w="607" w:type="dxa"/>
            <w:hideMark/>
          </w:tcPr>
          <w:p w14:paraId="338C35F0" w14:textId="576BD67B"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94.8</w:t>
            </w:r>
          </w:p>
        </w:tc>
        <w:tc>
          <w:tcPr>
            <w:tcW w:w="607" w:type="dxa"/>
            <w:hideMark/>
          </w:tcPr>
          <w:p w14:paraId="24FE13D4" w14:textId="08048FC2"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90.8</w:t>
            </w:r>
          </w:p>
        </w:tc>
        <w:tc>
          <w:tcPr>
            <w:tcW w:w="607" w:type="dxa"/>
            <w:hideMark/>
          </w:tcPr>
          <w:p w14:paraId="424B651C" w14:textId="0464B59B"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84.8</w:t>
            </w:r>
          </w:p>
        </w:tc>
        <w:tc>
          <w:tcPr>
            <w:tcW w:w="607" w:type="dxa"/>
            <w:hideMark/>
          </w:tcPr>
          <w:p w14:paraId="6172CCBE" w14:textId="221C5D96"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78.8</w:t>
            </w:r>
          </w:p>
        </w:tc>
        <w:tc>
          <w:tcPr>
            <w:tcW w:w="607" w:type="dxa"/>
            <w:hideMark/>
          </w:tcPr>
          <w:p w14:paraId="0C25929B" w14:textId="4B9839A3"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69.2</w:t>
            </w:r>
          </w:p>
        </w:tc>
        <w:tc>
          <w:tcPr>
            <w:tcW w:w="607" w:type="dxa"/>
            <w:hideMark/>
          </w:tcPr>
          <w:p w14:paraId="18760845" w14:textId="430E1EA6"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58.4</w:t>
            </w:r>
          </w:p>
        </w:tc>
        <w:tc>
          <w:tcPr>
            <w:tcW w:w="607" w:type="dxa"/>
            <w:hideMark/>
          </w:tcPr>
          <w:p w14:paraId="03280F3E" w14:textId="02FAFB82"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46.8</w:t>
            </w:r>
          </w:p>
        </w:tc>
        <w:tc>
          <w:tcPr>
            <w:tcW w:w="607" w:type="dxa"/>
            <w:hideMark/>
          </w:tcPr>
          <w:p w14:paraId="32DD7EA3" w14:textId="2560A4AD"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34.8</w:t>
            </w:r>
          </w:p>
        </w:tc>
        <w:tc>
          <w:tcPr>
            <w:tcW w:w="607" w:type="dxa"/>
            <w:hideMark/>
          </w:tcPr>
          <w:p w14:paraId="76500722" w14:textId="4676708B"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18.8</w:t>
            </w:r>
          </w:p>
        </w:tc>
        <w:tc>
          <w:tcPr>
            <w:tcW w:w="607" w:type="dxa"/>
            <w:hideMark/>
          </w:tcPr>
          <w:p w14:paraId="772EA4F9" w14:textId="484B2CC3" w:rsidR="00F87383" w:rsidRPr="00AB3650" w:rsidRDefault="00F87383" w:rsidP="00F87383">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12.4</w:t>
            </w:r>
          </w:p>
        </w:tc>
      </w:tr>
      <w:tr w:rsidR="00F87383" w:rsidRPr="00AB3650" w14:paraId="6D7CA93B" w14:textId="77777777" w:rsidTr="00C55DBF">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4DF714BD" w14:textId="3BB5192C" w:rsidR="00F87383" w:rsidRPr="00AB3650" w:rsidRDefault="00F87383" w:rsidP="00F87383">
            <w:pPr>
              <w:jc w:val="both"/>
            </w:pPr>
            <w:r>
              <w:t>1-tap HST</w:t>
            </w:r>
          </w:p>
        </w:tc>
        <w:tc>
          <w:tcPr>
            <w:tcW w:w="607" w:type="dxa"/>
            <w:shd w:val="clear" w:color="auto" w:fill="C5E0B3" w:themeFill="accent6" w:themeFillTint="66"/>
          </w:tcPr>
          <w:p w14:paraId="1AE37C31" w14:textId="0701077D" w:rsidR="00F87383" w:rsidRPr="00C55DBF" w:rsidRDefault="00F87383" w:rsidP="00F87383">
            <w:pPr>
              <w:jc w:val="both"/>
              <w:cnfStyle w:val="000000100000" w:firstRow="0" w:lastRow="0" w:firstColumn="0" w:lastColumn="0" w:oddVBand="0" w:evenVBand="0" w:oddHBand="1" w:evenHBand="0" w:firstRowFirstColumn="0" w:firstRowLastColumn="0" w:lastRowFirstColumn="0" w:lastRowLastColumn="0"/>
            </w:pPr>
            <w:r w:rsidRPr="00C55DBF">
              <w:rPr>
                <w:rFonts w:ascii="Calibri" w:hAnsi="Calibri" w:cs="Calibri"/>
              </w:rPr>
              <w:t>100</w:t>
            </w:r>
          </w:p>
        </w:tc>
        <w:tc>
          <w:tcPr>
            <w:tcW w:w="607" w:type="dxa"/>
            <w:shd w:val="clear" w:color="auto" w:fill="C5E0B3" w:themeFill="accent6" w:themeFillTint="66"/>
          </w:tcPr>
          <w:p w14:paraId="24201C00" w14:textId="4D89074C" w:rsidR="00F87383" w:rsidRPr="00C55DBF" w:rsidRDefault="00F87383" w:rsidP="00F87383">
            <w:pPr>
              <w:jc w:val="both"/>
              <w:cnfStyle w:val="000000100000" w:firstRow="0" w:lastRow="0" w:firstColumn="0" w:lastColumn="0" w:oddVBand="0" w:evenVBand="0" w:oddHBand="1" w:evenHBand="0" w:firstRowFirstColumn="0" w:firstRowLastColumn="0" w:lastRowFirstColumn="0" w:lastRowLastColumn="0"/>
            </w:pPr>
            <w:r w:rsidRPr="00C55DBF">
              <w:rPr>
                <w:rFonts w:ascii="Calibri" w:hAnsi="Calibri" w:cs="Calibri"/>
              </w:rPr>
              <w:t>100</w:t>
            </w:r>
          </w:p>
        </w:tc>
        <w:tc>
          <w:tcPr>
            <w:tcW w:w="607" w:type="dxa"/>
            <w:shd w:val="clear" w:color="auto" w:fill="C5E0B3" w:themeFill="accent6" w:themeFillTint="66"/>
          </w:tcPr>
          <w:p w14:paraId="7EDEE850" w14:textId="1CE9D3FD" w:rsidR="00F87383" w:rsidRPr="00C55DBF" w:rsidRDefault="00F87383" w:rsidP="00F87383">
            <w:pPr>
              <w:jc w:val="both"/>
              <w:cnfStyle w:val="000000100000" w:firstRow="0" w:lastRow="0" w:firstColumn="0" w:lastColumn="0" w:oddVBand="0" w:evenVBand="0" w:oddHBand="1" w:evenHBand="0" w:firstRowFirstColumn="0" w:firstRowLastColumn="0" w:lastRowFirstColumn="0" w:lastRowLastColumn="0"/>
            </w:pPr>
            <w:r w:rsidRPr="00C55DBF">
              <w:rPr>
                <w:rFonts w:ascii="Calibri" w:hAnsi="Calibri" w:cs="Calibri"/>
              </w:rPr>
              <w:t>100</w:t>
            </w:r>
          </w:p>
        </w:tc>
        <w:tc>
          <w:tcPr>
            <w:tcW w:w="607" w:type="dxa"/>
            <w:shd w:val="clear" w:color="auto" w:fill="C5E0B3" w:themeFill="accent6" w:themeFillTint="66"/>
          </w:tcPr>
          <w:p w14:paraId="48834DBB" w14:textId="51766188" w:rsidR="00F87383" w:rsidRPr="00C55DBF" w:rsidRDefault="00F87383" w:rsidP="00F87383">
            <w:pPr>
              <w:jc w:val="both"/>
              <w:cnfStyle w:val="000000100000" w:firstRow="0" w:lastRow="0" w:firstColumn="0" w:lastColumn="0" w:oddVBand="0" w:evenVBand="0" w:oddHBand="1" w:evenHBand="0" w:firstRowFirstColumn="0" w:firstRowLastColumn="0" w:lastRowFirstColumn="0" w:lastRowLastColumn="0"/>
            </w:pPr>
            <w:r w:rsidRPr="00C55DBF">
              <w:rPr>
                <w:rFonts w:ascii="Calibri" w:hAnsi="Calibri" w:cs="Calibri"/>
              </w:rPr>
              <w:t>99.2</w:t>
            </w:r>
          </w:p>
        </w:tc>
        <w:tc>
          <w:tcPr>
            <w:tcW w:w="607" w:type="dxa"/>
          </w:tcPr>
          <w:p w14:paraId="7049E4C2" w14:textId="45888954"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96.4</w:t>
            </w:r>
          </w:p>
        </w:tc>
        <w:tc>
          <w:tcPr>
            <w:tcW w:w="607" w:type="dxa"/>
          </w:tcPr>
          <w:p w14:paraId="5DD9E0E8" w14:textId="22093D13"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94</w:t>
            </w:r>
          </w:p>
        </w:tc>
        <w:tc>
          <w:tcPr>
            <w:tcW w:w="607" w:type="dxa"/>
          </w:tcPr>
          <w:p w14:paraId="0A961CFF" w14:textId="5778C869"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86.4</w:t>
            </w:r>
          </w:p>
        </w:tc>
        <w:tc>
          <w:tcPr>
            <w:tcW w:w="607" w:type="dxa"/>
          </w:tcPr>
          <w:p w14:paraId="3BE307A7" w14:textId="4FAD3B10"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68.8</w:t>
            </w:r>
          </w:p>
        </w:tc>
        <w:tc>
          <w:tcPr>
            <w:tcW w:w="607" w:type="dxa"/>
          </w:tcPr>
          <w:p w14:paraId="0FA9612C" w14:textId="43BFA343"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38.4</w:t>
            </w:r>
          </w:p>
        </w:tc>
        <w:tc>
          <w:tcPr>
            <w:tcW w:w="607" w:type="dxa"/>
          </w:tcPr>
          <w:p w14:paraId="70017DBE" w14:textId="29E72200"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17.2</w:t>
            </w:r>
          </w:p>
        </w:tc>
        <w:tc>
          <w:tcPr>
            <w:tcW w:w="607" w:type="dxa"/>
          </w:tcPr>
          <w:p w14:paraId="0441DB09" w14:textId="2310199E" w:rsidR="00F87383" w:rsidRPr="00AB3650" w:rsidRDefault="00F87383" w:rsidP="00F87383">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1.2</w:t>
            </w:r>
          </w:p>
        </w:tc>
      </w:tr>
    </w:tbl>
    <w:p w14:paraId="20F9E269" w14:textId="77777777" w:rsidR="009254DB" w:rsidRDefault="009254DB" w:rsidP="00F44A93">
      <w:pPr>
        <w:jc w:val="both"/>
      </w:pPr>
    </w:p>
    <w:p w14:paraId="0BC84FD6" w14:textId="77777777" w:rsidR="00DE4FDA" w:rsidRDefault="00DE4FDA" w:rsidP="00DE4FDA">
      <w:pPr>
        <w:jc w:val="both"/>
      </w:pPr>
    </w:p>
    <w:p w14:paraId="1EAB77D8" w14:textId="6E616EC2" w:rsidR="00DE4FDA" w:rsidRPr="002F5A53" w:rsidRDefault="00DE4FDA" w:rsidP="00DE4FDA">
      <w:pPr>
        <w:pStyle w:val="ListParagraph"/>
        <w:numPr>
          <w:ilvl w:val="0"/>
          <w:numId w:val="5"/>
        </w:numPr>
        <w:spacing w:after="180"/>
        <w:contextualSpacing w:val="0"/>
        <w:jc w:val="both"/>
        <w:rPr>
          <w:rFonts w:ascii="Times New Roman" w:hAnsi="Times New Roman" w:cs="Times New Roman"/>
          <w:sz w:val="20"/>
          <w:szCs w:val="20"/>
        </w:rPr>
      </w:pPr>
      <w:bookmarkStart w:id="4" w:name="_Ref135067343"/>
      <w:r>
        <w:rPr>
          <w:rFonts w:cstheme="minorHAnsi"/>
          <w:b/>
          <w:lang w:eastAsia="ko-KR"/>
        </w:rPr>
        <w:t>One</w:t>
      </w:r>
      <w:r w:rsidR="00D7407C">
        <w:rPr>
          <w:rFonts w:cstheme="minorHAnsi"/>
          <w:b/>
          <w:lang w:eastAsia="ko-KR"/>
        </w:rPr>
        <w:t>-</w:t>
      </w:r>
      <w:r>
        <w:rPr>
          <w:rFonts w:cstheme="minorHAnsi"/>
          <w:b/>
          <w:lang w:eastAsia="ko-KR"/>
        </w:rPr>
        <w:t>shot detection is not sufficient to detect MIB with both 20 PRB and 12 PRB bandwidth</w:t>
      </w:r>
      <w:r w:rsidRPr="002F5A53">
        <w:rPr>
          <w:rFonts w:cstheme="minorHAnsi"/>
          <w:b/>
          <w:lang w:eastAsia="ko-KR"/>
        </w:rPr>
        <w:t>.</w:t>
      </w:r>
      <w:bookmarkEnd w:id="4"/>
    </w:p>
    <w:p w14:paraId="33AC0B54" w14:textId="77777777" w:rsidR="009254DB" w:rsidRPr="00BC73EE" w:rsidRDefault="009254DB" w:rsidP="00F44A93">
      <w:pPr>
        <w:jc w:val="both"/>
      </w:pPr>
    </w:p>
    <w:p w14:paraId="1F4D489E" w14:textId="5BB1E0FC" w:rsidR="00F44A93" w:rsidRDefault="00F44A93" w:rsidP="00F44A93">
      <w:pPr>
        <w:pStyle w:val="Heading2"/>
        <w:numPr>
          <w:ilvl w:val="1"/>
          <w:numId w:val="1"/>
        </w:numPr>
        <w:rPr>
          <w:rFonts w:cs="Arial"/>
        </w:rPr>
      </w:pPr>
      <w:r>
        <w:rPr>
          <w:rFonts w:cs="Arial"/>
        </w:rPr>
        <w:t>Simulation performance with soft combining</w:t>
      </w:r>
    </w:p>
    <w:p w14:paraId="009AD1A0" w14:textId="74963D55" w:rsidR="00F44A93" w:rsidRPr="00F44A93" w:rsidRDefault="00885EC2" w:rsidP="00F44A93">
      <w:r>
        <w:t xml:space="preserve">The simulation performance for MIB detection rates 99%, 95% and 90% using soft combining for up to 4 SSB samples are provided in the tables below. </w:t>
      </w:r>
    </w:p>
    <w:p w14:paraId="295E931D" w14:textId="6CB5BFFC" w:rsidR="007C1E25" w:rsidRPr="00206032" w:rsidRDefault="00206032" w:rsidP="001D43C9">
      <w:pPr>
        <w:jc w:val="both"/>
        <w:rPr>
          <w:b/>
          <w:bCs/>
        </w:rPr>
      </w:pPr>
      <w:r w:rsidRPr="00206032">
        <w:rPr>
          <w:b/>
          <w:bCs/>
        </w:rPr>
        <w:t>Performance results</w:t>
      </w:r>
      <w:r w:rsidR="00C856B2">
        <w:rPr>
          <w:b/>
          <w:bCs/>
        </w:rPr>
        <w:t xml:space="preserve"> in tables 3 and 4</w:t>
      </w:r>
      <w:r w:rsidRPr="00206032">
        <w:rPr>
          <w:b/>
          <w:bCs/>
        </w:rPr>
        <w:t xml:space="preserve"> with target 99%:</w:t>
      </w:r>
    </w:p>
    <w:p w14:paraId="03902D66" w14:textId="4D536C11" w:rsidR="00C410E3" w:rsidRPr="002824C0" w:rsidRDefault="00C410E3" w:rsidP="00C410E3">
      <w:pPr>
        <w:jc w:val="center"/>
        <w:rPr>
          <w:b/>
          <w:bCs/>
        </w:rPr>
      </w:pPr>
      <w:r w:rsidRPr="002824C0">
        <w:rPr>
          <w:b/>
          <w:bCs/>
        </w:rPr>
        <w:t xml:space="preserve">Table </w:t>
      </w:r>
      <w:r>
        <w:rPr>
          <w:b/>
          <w:bCs/>
        </w:rPr>
        <w:t>3</w:t>
      </w:r>
      <w:r w:rsidRPr="002824C0">
        <w:rPr>
          <w:b/>
          <w:bCs/>
        </w:rPr>
        <w:t xml:space="preserve">: MIB detection rate for 20 PRB BW </w:t>
      </w:r>
      <w:r>
        <w:rPr>
          <w:b/>
          <w:bCs/>
        </w:rPr>
        <w:t xml:space="preserve">using soft combining given </w:t>
      </w:r>
      <w:r w:rsidRPr="002824C0">
        <w:rPr>
          <w:b/>
          <w:bCs/>
        </w:rPr>
        <w:t xml:space="preserve">in </w:t>
      </w:r>
      <w:r w:rsidR="005E713B">
        <w:rPr>
          <w:b/>
          <w:bCs/>
        </w:rPr>
        <w:t>number of needed SSB samples</w:t>
      </w:r>
      <w:r w:rsidR="00613525">
        <w:rPr>
          <w:b/>
          <w:bCs/>
        </w:rPr>
        <w:t xml:space="preserve"> for target detection rate 99%</w:t>
      </w:r>
    </w:p>
    <w:tbl>
      <w:tblPr>
        <w:tblStyle w:val="GridTable5Dark"/>
        <w:tblW w:w="0" w:type="auto"/>
        <w:jc w:val="center"/>
        <w:tblLook w:val="04A0" w:firstRow="1" w:lastRow="0" w:firstColumn="1" w:lastColumn="0" w:noHBand="0" w:noVBand="1"/>
        <w:tblCaption w:val=""/>
        <w:tblDescription w:val=""/>
      </w:tblPr>
      <w:tblGrid>
        <w:gridCol w:w="846"/>
        <w:gridCol w:w="607"/>
        <w:gridCol w:w="607"/>
        <w:gridCol w:w="607"/>
        <w:gridCol w:w="607"/>
        <w:gridCol w:w="607"/>
        <w:gridCol w:w="607"/>
        <w:gridCol w:w="607"/>
        <w:gridCol w:w="607"/>
        <w:gridCol w:w="607"/>
        <w:gridCol w:w="607"/>
        <w:gridCol w:w="607"/>
      </w:tblGrid>
      <w:tr w:rsidR="00C410E3" w:rsidRPr="00AB3650" w14:paraId="50BDD921"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tcPr>
          <w:p w14:paraId="4D2A602B" w14:textId="77777777" w:rsidR="00C410E3" w:rsidRPr="00AB3650" w:rsidRDefault="00C410E3" w:rsidP="008528C3">
            <w:pPr>
              <w:jc w:val="both"/>
            </w:pPr>
          </w:p>
        </w:tc>
        <w:tc>
          <w:tcPr>
            <w:tcW w:w="6677" w:type="dxa"/>
            <w:gridSpan w:val="11"/>
          </w:tcPr>
          <w:p w14:paraId="6DB841B6" w14:textId="1FACBFFC" w:rsidR="00C410E3" w:rsidRPr="00AB3650" w:rsidRDefault="000C32AA"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20 PRB BW</w:t>
            </w:r>
          </w:p>
        </w:tc>
      </w:tr>
      <w:tr w:rsidR="00C410E3" w:rsidRPr="00AB3650" w14:paraId="023390C0"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1E3FA420" w14:textId="77777777" w:rsidR="00C410E3" w:rsidRPr="00AB3650" w:rsidRDefault="00C410E3" w:rsidP="008528C3">
            <w:pPr>
              <w:jc w:val="both"/>
            </w:pPr>
            <w:r>
              <w:t>SINR</w:t>
            </w:r>
          </w:p>
        </w:tc>
        <w:tc>
          <w:tcPr>
            <w:tcW w:w="607" w:type="dxa"/>
            <w:shd w:val="clear" w:color="auto" w:fill="000000" w:themeFill="text1"/>
            <w:hideMark/>
          </w:tcPr>
          <w:p w14:paraId="0A883100"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25CC8A85"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32EAC8AA"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7420EC02"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2E0B0928"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786B03E4"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3C814328"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45FA1CCA"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272F4142"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5AE74C94"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7671AE2B"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C856B2" w:rsidRPr="00AB3650" w14:paraId="1631CAC4"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0F44C33C" w14:textId="77777777" w:rsidR="00C856B2" w:rsidRPr="00AB3650" w:rsidRDefault="00C856B2" w:rsidP="00C856B2">
            <w:pPr>
              <w:jc w:val="both"/>
            </w:pPr>
            <w:r w:rsidRPr="00AB3650">
              <w:t>TDL-A</w:t>
            </w:r>
          </w:p>
        </w:tc>
        <w:tc>
          <w:tcPr>
            <w:tcW w:w="607" w:type="dxa"/>
            <w:hideMark/>
          </w:tcPr>
          <w:p w14:paraId="5C029217" w14:textId="2E170DFB"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69AB5D29" w14:textId="60241A58"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6E21E1CE" w14:textId="5C840EB8"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24E09BF7" w14:textId="114172F1"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57CC1D95" w14:textId="27845FE5"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4C97C893" w14:textId="1D341FA0"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75F69B5F" w14:textId="73F9A9D8"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10B381E7" w14:textId="2F9CA102"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518B2E18" w14:textId="02AD4E29"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63742AE1" w14:textId="790E0251"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7A9DE39C" w14:textId="0DBED496"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C856B2" w:rsidRPr="00AB3650" w14:paraId="3DF8E1DA"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0F3C74AF" w14:textId="77777777" w:rsidR="00C856B2" w:rsidRPr="00AB3650" w:rsidRDefault="00C856B2" w:rsidP="00C856B2">
            <w:pPr>
              <w:jc w:val="both"/>
            </w:pPr>
            <w:r w:rsidRPr="00AB3650">
              <w:t>TDL-B</w:t>
            </w:r>
          </w:p>
        </w:tc>
        <w:tc>
          <w:tcPr>
            <w:tcW w:w="607" w:type="dxa"/>
            <w:hideMark/>
          </w:tcPr>
          <w:p w14:paraId="1D5508E3" w14:textId="0A4A59E6"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62429F7D" w14:textId="5890DCA2"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30ED7300" w14:textId="1A5EB60B"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206192C1" w14:textId="7F56BFCF"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5A47C217" w14:textId="0A8C8272"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0DEDCD3E" w14:textId="6098720B"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76E771AD" w14:textId="0D25AEDE"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2800F5DB" w14:textId="44B16703"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47E49DB6" w14:textId="2865C55C"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28833013" w14:textId="3C2F4CF2"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hideMark/>
          </w:tcPr>
          <w:p w14:paraId="4BD82464" w14:textId="250144A2" w:rsidR="00C856B2" w:rsidRPr="00AB3650" w:rsidRDefault="00C856B2" w:rsidP="00C85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r w:rsidR="00C856B2" w:rsidRPr="00AB3650" w14:paraId="61ABBCFB"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0FFD33A7" w14:textId="77777777" w:rsidR="00C856B2" w:rsidRPr="00AB3650" w:rsidRDefault="00C856B2" w:rsidP="00C856B2">
            <w:pPr>
              <w:jc w:val="both"/>
            </w:pPr>
            <w:r w:rsidRPr="00AB3650">
              <w:t>TDL-C</w:t>
            </w:r>
          </w:p>
        </w:tc>
        <w:tc>
          <w:tcPr>
            <w:tcW w:w="607" w:type="dxa"/>
            <w:hideMark/>
          </w:tcPr>
          <w:p w14:paraId="7FB33DC5" w14:textId="32826864"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1A559FEF" w14:textId="191A9798"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61E566EB" w14:textId="3E11C1DA"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38AA3012" w14:textId="0FDD6650"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7402EF30" w14:textId="1EA79977"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2F9EFDAC" w14:textId="73CD2579"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0176856E" w14:textId="0D6FF910"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3AE98D8D" w14:textId="2BB6224F"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2CE823BB" w14:textId="3F2CBD2A"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60AF8324" w14:textId="6EDE7339"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4846DD7C" w14:textId="37B818B5" w:rsidR="00C856B2" w:rsidRPr="00AB3650" w:rsidRDefault="00C856B2" w:rsidP="00C85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bl>
    <w:p w14:paraId="387BA5AC" w14:textId="42B9FF0B" w:rsidR="00C410E3" w:rsidRDefault="00C410E3" w:rsidP="00C410E3"/>
    <w:p w14:paraId="7A8F78D2" w14:textId="50F7F17B" w:rsidR="00C410E3" w:rsidRPr="002824C0" w:rsidRDefault="00C410E3" w:rsidP="00C410E3">
      <w:pPr>
        <w:jc w:val="center"/>
        <w:rPr>
          <w:b/>
          <w:bCs/>
        </w:rPr>
      </w:pPr>
      <w:r w:rsidRPr="002824C0">
        <w:rPr>
          <w:b/>
          <w:bCs/>
        </w:rPr>
        <w:t xml:space="preserve">Table </w:t>
      </w:r>
      <w:r>
        <w:rPr>
          <w:b/>
          <w:bCs/>
        </w:rPr>
        <w:t>4</w:t>
      </w:r>
      <w:r w:rsidRPr="002824C0">
        <w:rPr>
          <w:b/>
          <w:bCs/>
        </w:rPr>
        <w:t xml:space="preserve">: MIB detection rate for </w:t>
      </w:r>
      <w:r>
        <w:rPr>
          <w:b/>
          <w:bCs/>
        </w:rPr>
        <w:t>12</w:t>
      </w:r>
      <w:r w:rsidRPr="002824C0">
        <w:rPr>
          <w:b/>
          <w:bCs/>
        </w:rPr>
        <w:t xml:space="preserve"> PRB BW</w:t>
      </w:r>
      <w:r w:rsidRPr="00C410E3">
        <w:rPr>
          <w:b/>
          <w:bCs/>
        </w:rPr>
        <w:t xml:space="preserve"> </w:t>
      </w:r>
      <w:r>
        <w:rPr>
          <w:b/>
          <w:bCs/>
        </w:rPr>
        <w:t>using soft combining given</w:t>
      </w:r>
      <w:r w:rsidRPr="002824C0">
        <w:rPr>
          <w:b/>
          <w:bCs/>
        </w:rPr>
        <w:t xml:space="preserve"> </w:t>
      </w:r>
      <w:r w:rsidR="005E713B" w:rsidRPr="002824C0">
        <w:rPr>
          <w:b/>
          <w:bCs/>
        </w:rPr>
        <w:t xml:space="preserve">in </w:t>
      </w:r>
      <w:r w:rsidR="005E713B">
        <w:rPr>
          <w:b/>
          <w:bCs/>
        </w:rPr>
        <w:t>number of needed SSB samples</w:t>
      </w:r>
      <w:r w:rsidR="00613525">
        <w:rPr>
          <w:b/>
          <w:bCs/>
        </w:rPr>
        <w:t xml:space="preserve"> for target detection rate 99%</w:t>
      </w:r>
    </w:p>
    <w:tbl>
      <w:tblPr>
        <w:tblStyle w:val="GridTable5Dark"/>
        <w:tblW w:w="0" w:type="auto"/>
        <w:jc w:val="center"/>
        <w:tblLook w:val="04A0" w:firstRow="1" w:lastRow="0" w:firstColumn="1" w:lastColumn="0" w:noHBand="0" w:noVBand="1"/>
        <w:tblCaption w:val=""/>
        <w:tblDescription w:val=""/>
      </w:tblPr>
      <w:tblGrid>
        <w:gridCol w:w="1129"/>
        <w:gridCol w:w="607"/>
        <w:gridCol w:w="607"/>
        <w:gridCol w:w="607"/>
        <w:gridCol w:w="607"/>
        <w:gridCol w:w="607"/>
        <w:gridCol w:w="607"/>
        <w:gridCol w:w="607"/>
        <w:gridCol w:w="607"/>
        <w:gridCol w:w="607"/>
        <w:gridCol w:w="607"/>
        <w:gridCol w:w="607"/>
      </w:tblGrid>
      <w:tr w:rsidR="00C410E3" w:rsidRPr="00AB3650" w14:paraId="597557DC"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6D1AF91C" w14:textId="77777777" w:rsidR="00C410E3" w:rsidRPr="00AB3650" w:rsidRDefault="00C410E3" w:rsidP="008528C3">
            <w:pPr>
              <w:jc w:val="both"/>
            </w:pPr>
          </w:p>
        </w:tc>
        <w:tc>
          <w:tcPr>
            <w:tcW w:w="6677" w:type="dxa"/>
            <w:gridSpan w:val="11"/>
          </w:tcPr>
          <w:p w14:paraId="3ED3ABDF" w14:textId="6C73D326" w:rsidR="00C410E3" w:rsidRPr="00AB3650" w:rsidRDefault="000C32AA"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12 PRB BW</w:t>
            </w:r>
          </w:p>
        </w:tc>
      </w:tr>
      <w:tr w:rsidR="00C410E3" w:rsidRPr="00AB3650" w14:paraId="3B23B01A"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05B88890" w14:textId="77777777" w:rsidR="00C410E3" w:rsidRPr="00AB3650" w:rsidRDefault="00C410E3" w:rsidP="008528C3">
            <w:pPr>
              <w:jc w:val="both"/>
            </w:pPr>
            <w:r>
              <w:t>SINR</w:t>
            </w:r>
          </w:p>
        </w:tc>
        <w:tc>
          <w:tcPr>
            <w:tcW w:w="607" w:type="dxa"/>
            <w:shd w:val="clear" w:color="auto" w:fill="000000" w:themeFill="text1"/>
            <w:hideMark/>
          </w:tcPr>
          <w:p w14:paraId="135BB689"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40765E6A"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1810EEA3"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5C9FACCB"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74B4CFD2"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57959097"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1FD8E0E0"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5E37BA0E"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1AE98C45"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0CB6FD19"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63186D3D" w14:textId="77777777" w:rsidR="00C410E3" w:rsidRPr="00AB3650" w:rsidRDefault="00C410E3"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294774" w:rsidRPr="00AB3650" w14:paraId="0E1183F7" w14:textId="77777777" w:rsidTr="00D7407C">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327A159" w14:textId="77777777" w:rsidR="00294774" w:rsidRPr="00AB3650" w:rsidRDefault="00294774" w:rsidP="00294774">
            <w:pPr>
              <w:jc w:val="both"/>
            </w:pPr>
            <w:r w:rsidRPr="00AB3650">
              <w:t>TDL-A</w:t>
            </w:r>
          </w:p>
        </w:tc>
        <w:tc>
          <w:tcPr>
            <w:tcW w:w="607" w:type="dxa"/>
            <w:hideMark/>
          </w:tcPr>
          <w:p w14:paraId="0265AD40" w14:textId="5D4F87E5"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1B42288" w14:textId="305DCF2E"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469D6A50" w14:textId="0B44882D"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200464AB" w14:textId="3C700E61"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shd w:val="clear" w:color="auto" w:fill="C5E0B3" w:themeFill="accent6" w:themeFillTint="66"/>
            <w:hideMark/>
          </w:tcPr>
          <w:p w14:paraId="6396B349" w14:textId="22316688"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2768D615" w14:textId="4A9845E5"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7BE99FF1" w14:textId="71B8E018"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4CA9E938" w14:textId="4D9D0F80"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2D64EF2C" w14:textId="4B567587"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14383F0F" w14:textId="27595AA9"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4CD7CE48" w14:textId="230B4BB0"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294774" w:rsidRPr="00AB3650" w14:paraId="761747ED" w14:textId="77777777" w:rsidTr="0045668D">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51004C1C" w14:textId="77777777" w:rsidR="00294774" w:rsidRPr="00AB3650" w:rsidRDefault="00294774" w:rsidP="00294774">
            <w:pPr>
              <w:jc w:val="both"/>
            </w:pPr>
            <w:r w:rsidRPr="00AB3650">
              <w:t>TDL-B</w:t>
            </w:r>
          </w:p>
        </w:tc>
        <w:tc>
          <w:tcPr>
            <w:tcW w:w="607" w:type="dxa"/>
            <w:hideMark/>
          </w:tcPr>
          <w:p w14:paraId="13749C8D" w14:textId="19BE603C"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7BA6808C" w14:textId="10A8B8CC"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3D9E64F5" w14:textId="56384952"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0093ECA4" w14:textId="68D93444"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shd w:val="clear" w:color="auto" w:fill="A8D08D" w:themeFill="accent6" w:themeFillTint="99"/>
            <w:hideMark/>
          </w:tcPr>
          <w:p w14:paraId="45E9F6B1" w14:textId="5ADE1A27"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3BA9B719" w14:textId="7316C183"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hideMark/>
          </w:tcPr>
          <w:p w14:paraId="78E2145E" w14:textId="72B9EC5B"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hideMark/>
          </w:tcPr>
          <w:p w14:paraId="143455A2" w14:textId="53D5F788"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36C5E884" w14:textId="7858BFA6"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6175E06D" w14:textId="1C2F7441"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022F9296" w14:textId="7CD7E58B"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r w:rsidR="00294774" w:rsidRPr="00AB3650" w14:paraId="7FF94E04" w14:textId="77777777" w:rsidTr="00D7407C">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762F3B38" w14:textId="77777777" w:rsidR="00294774" w:rsidRPr="00AB3650" w:rsidRDefault="00294774" w:rsidP="00294774">
            <w:pPr>
              <w:jc w:val="both"/>
            </w:pPr>
            <w:r w:rsidRPr="00AB3650">
              <w:t>TDL-C</w:t>
            </w:r>
          </w:p>
        </w:tc>
        <w:tc>
          <w:tcPr>
            <w:tcW w:w="607" w:type="dxa"/>
            <w:hideMark/>
          </w:tcPr>
          <w:p w14:paraId="0CFFC84F" w14:textId="3D24DC50"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4BB44701" w14:textId="00614908"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5E14D611" w14:textId="145CEE3F"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606528CF" w14:textId="65F6F5C8"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shd w:val="clear" w:color="auto" w:fill="C5E0B3" w:themeFill="accent6" w:themeFillTint="66"/>
            <w:hideMark/>
          </w:tcPr>
          <w:p w14:paraId="23DB76DA" w14:textId="06EE43C5"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356B4105" w14:textId="150874CA"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6EAA1CA7" w14:textId="29A1616C"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0F1A2995" w14:textId="72D79707"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79B9F6CB" w14:textId="020A806A"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6E3DB664" w14:textId="0DDB9170"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508B02DA" w14:textId="03299953" w:rsidR="00294774" w:rsidRPr="00AB3650" w:rsidRDefault="00294774" w:rsidP="00294774">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294774" w:rsidRPr="00AB3650" w14:paraId="228204AC" w14:textId="77777777" w:rsidTr="0045668D">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1A32F414" w14:textId="77777777" w:rsidR="00294774" w:rsidRPr="00AB3650" w:rsidRDefault="00294774" w:rsidP="00294774">
            <w:pPr>
              <w:jc w:val="both"/>
            </w:pPr>
            <w:r>
              <w:t>1-tap HST</w:t>
            </w:r>
          </w:p>
        </w:tc>
        <w:tc>
          <w:tcPr>
            <w:tcW w:w="607" w:type="dxa"/>
          </w:tcPr>
          <w:p w14:paraId="2FCA6A39" w14:textId="08923918" w:rsidR="00294774" w:rsidRPr="002824C0" w:rsidRDefault="00294774" w:rsidP="00294774">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0359E713" w14:textId="138751AE" w:rsidR="00294774" w:rsidRPr="002824C0" w:rsidRDefault="00294774" w:rsidP="00294774">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2B0279A1" w14:textId="67251C28" w:rsidR="00294774" w:rsidRPr="002824C0" w:rsidRDefault="00294774" w:rsidP="00294774">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1900D208" w14:textId="04DDAAA6" w:rsidR="00294774" w:rsidRPr="002824C0" w:rsidRDefault="00294774" w:rsidP="00294774">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shd w:val="clear" w:color="auto" w:fill="A8D08D" w:themeFill="accent6" w:themeFillTint="99"/>
          </w:tcPr>
          <w:p w14:paraId="4F864DC1" w14:textId="5CB38E5C"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6E61BE93" w14:textId="325955ED"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36D908F6" w14:textId="10DCCA35"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3F398D13" w14:textId="772F3D96"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1DE5E53A" w14:textId="2E69ED70"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tcPr>
          <w:p w14:paraId="179794F3" w14:textId="53A1D561"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tcPr>
          <w:p w14:paraId="2D39EE91" w14:textId="1270B72D" w:rsidR="00294774" w:rsidRPr="00AB3650" w:rsidRDefault="00294774" w:rsidP="00294774">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bl>
    <w:p w14:paraId="265F38D6" w14:textId="62658ABF" w:rsidR="001D43C9" w:rsidRDefault="001D43C9" w:rsidP="001D43C9">
      <w:pPr>
        <w:jc w:val="both"/>
      </w:pPr>
    </w:p>
    <w:p w14:paraId="3798BBBB" w14:textId="44FB56A4" w:rsidR="00206032" w:rsidRPr="00206032" w:rsidRDefault="00206032" w:rsidP="00206032">
      <w:pPr>
        <w:jc w:val="both"/>
        <w:rPr>
          <w:b/>
          <w:bCs/>
        </w:rPr>
      </w:pPr>
      <w:r w:rsidRPr="00206032">
        <w:rPr>
          <w:b/>
          <w:bCs/>
        </w:rPr>
        <w:t xml:space="preserve">Performance results </w:t>
      </w:r>
      <w:r w:rsidR="00613525">
        <w:rPr>
          <w:b/>
          <w:bCs/>
        </w:rPr>
        <w:t>in tables 5 and 6</w:t>
      </w:r>
      <w:r w:rsidR="00613525" w:rsidRPr="00206032">
        <w:rPr>
          <w:b/>
          <w:bCs/>
        </w:rPr>
        <w:t xml:space="preserve"> </w:t>
      </w:r>
      <w:r w:rsidRPr="00206032">
        <w:rPr>
          <w:b/>
          <w:bCs/>
        </w:rPr>
        <w:t>with target 9</w:t>
      </w:r>
      <w:r>
        <w:rPr>
          <w:b/>
          <w:bCs/>
        </w:rPr>
        <w:t>5</w:t>
      </w:r>
      <w:r w:rsidRPr="00206032">
        <w:rPr>
          <w:b/>
          <w:bCs/>
        </w:rPr>
        <w:t>%:</w:t>
      </w:r>
    </w:p>
    <w:p w14:paraId="42B25036" w14:textId="20514171" w:rsidR="00613525" w:rsidRPr="002824C0" w:rsidRDefault="00613525" w:rsidP="00613525">
      <w:pPr>
        <w:jc w:val="center"/>
        <w:rPr>
          <w:b/>
          <w:bCs/>
        </w:rPr>
      </w:pPr>
      <w:r w:rsidRPr="002824C0">
        <w:rPr>
          <w:b/>
          <w:bCs/>
        </w:rPr>
        <w:t xml:space="preserve">Table </w:t>
      </w:r>
      <w:r w:rsidR="00E42A85">
        <w:rPr>
          <w:b/>
          <w:bCs/>
        </w:rPr>
        <w:t>5</w:t>
      </w:r>
      <w:r w:rsidRPr="002824C0">
        <w:rPr>
          <w:b/>
          <w:bCs/>
        </w:rPr>
        <w:t xml:space="preserve">: MIB detection rate for 20 PRB BW </w:t>
      </w:r>
      <w:r>
        <w:rPr>
          <w:b/>
          <w:bCs/>
        </w:rPr>
        <w:t xml:space="preserve">using soft combining given </w:t>
      </w:r>
      <w:r w:rsidRPr="002824C0">
        <w:rPr>
          <w:b/>
          <w:bCs/>
        </w:rPr>
        <w:t xml:space="preserve">in </w:t>
      </w:r>
      <w:r>
        <w:rPr>
          <w:b/>
          <w:bCs/>
        </w:rPr>
        <w:t>number of needed SSB samples for target detection rate 95%</w:t>
      </w:r>
    </w:p>
    <w:tbl>
      <w:tblPr>
        <w:tblStyle w:val="GridTable5Dark"/>
        <w:tblW w:w="0" w:type="auto"/>
        <w:jc w:val="center"/>
        <w:tblLook w:val="04A0" w:firstRow="1" w:lastRow="0" w:firstColumn="1" w:lastColumn="0" w:noHBand="0" w:noVBand="1"/>
        <w:tblCaption w:val=""/>
        <w:tblDescription w:val=""/>
      </w:tblPr>
      <w:tblGrid>
        <w:gridCol w:w="846"/>
        <w:gridCol w:w="607"/>
        <w:gridCol w:w="607"/>
        <w:gridCol w:w="607"/>
        <w:gridCol w:w="607"/>
        <w:gridCol w:w="607"/>
        <w:gridCol w:w="607"/>
        <w:gridCol w:w="607"/>
        <w:gridCol w:w="607"/>
        <w:gridCol w:w="607"/>
        <w:gridCol w:w="607"/>
        <w:gridCol w:w="607"/>
      </w:tblGrid>
      <w:tr w:rsidR="00613525" w:rsidRPr="00AB3650" w14:paraId="2EA09647"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tcPr>
          <w:p w14:paraId="4DBBF2B2" w14:textId="77777777" w:rsidR="00613525" w:rsidRPr="00AB3650" w:rsidRDefault="00613525" w:rsidP="008528C3">
            <w:pPr>
              <w:jc w:val="both"/>
            </w:pPr>
          </w:p>
        </w:tc>
        <w:tc>
          <w:tcPr>
            <w:tcW w:w="6677" w:type="dxa"/>
            <w:gridSpan w:val="11"/>
          </w:tcPr>
          <w:p w14:paraId="3E5A70A7" w14:textId="03567ECE" w:rsidR="00613525" w:rsidRPr="00AB3650" w:rsidRDefault="000C32AA"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20 PRB BW</w:t>
            </w:r>
          </w:p>
        </w:tc>
      </w:tr>
      <w:tr w:rsidR="00613525" w:rsidRPr="00AB3650" w14:paraId="453C5222"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61B1F2F0" w14:textId="77777777" w:rsidR="00613525" w:rsidRPr="00AB3650" w:rsidRDefault="00613525" w:rsidP="008528C3">
            <w:pPr>
              <w:jc w:val="both"/>
            </w:pPr>
            <w:r>
              <w:t>SINR</w:t>
            </w:r>
          </w:p>
        </w:tc>
        <w:tc>
          <w:tcPr>
            <w:tcW w:w="607" w:type="dxa"/>
            <w:shd w:val="clear" w:color="auto" w:fill="000000" w:themeFill="text1"/>
            <w:hideMark/>
          </w:tcPr>
          <w:p w14:paraId="02C1D687"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614FBDC0"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4B2F5E3F"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733F6C27"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63250921"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1EDC25A9"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7E9D82BB"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7BAD44EE"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413A482F"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73F0184D"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5CE12B05"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E42A85" w:rsidRPr="00AB3650" w14:paraId="2066BCA1"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3627AABC" w14:textId="77777777" w:rsidR="00E42A85" w:rsidRPr="00AB3650" w:rsidRDefault="00E42A85" w:rsidP="00E42A85">
            <w:pPr>
              <w:jc w:val="both"/>
            </w:pPr>
            <w:r w:rsidRPr="00AB3650">
              <w:t>TDL-A</w:t>
            </w:r>
          </w:p>
        </w:tc>
        <w:tc>
          <w:tcPr>
            <w:tcW w:w="607" w:type="dxa"/>
            <w:hideMark/>
          </w:tcPr>
          <w:p w14:paraId="2ACDB39B" w14:textId="62074ED6"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30701BD3" w14:textId="35E7A8F0"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57E83150" w14:textId="69E09410"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01B8A4BB" w14:textId="0F345D3D"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2394452B" w14:textId="2B79A240"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0A2E550C" w14:textId="12D59184"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2E817059" w14:textId="6D0A5414"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36BFC8A5" w14:textId="372DB842"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76813243" w14:textId="2C93B79C"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557229C0" w14:textId="6DB942BE"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17B89CDE" w14:textId="4B680886"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E42A85" w:rsidRPr="00AB3650" w14:paraId="4DDD401B"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205F2702" w14:textId="77777777" w:rsidR="00E42A85" w:rsidRPr="00AB3650" w:rsidRDefault="00E42A85" w:rsidP="00E42A85">
            <w:pPr>
              <w:jc w:val="both"/>
            </w:pPr>
            <w:r w:rsidRPr="00AB3650">
              <w:t>TDL-B</w:t>
            </w:r>
          </w:p>
        </w:tc>
        <w:tc>
          <w:tcPr>
            <w:tcW w:w="607" w:type="dxa"/>
            <w:hideMark/>
          </w:tcPr>
          <w:p w14:paraId="7D684C3E" w14:textId="54913785"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2541E288" w14:textId="7BD6FE55"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6B9C468F" w14:textId="3D0A4B88"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654BBCE8" w14:textId="5F42185D"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259AEBEC" w14:textId="6E8BCF30"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435975D4" w14:textId="63BBCBF2"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5A0A2F97" w14:textId="324C9F7F"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53D08B12" w14:textId="60ECC5AC"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02741BDE" w14:textId="19C28617"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3B5DBD76" w14:textId="271199F7"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163A18FC" w14:textId="32953694" w:rsidR="00E42A85" w:rsidRPr="00AB3650" w:rsidRDefault="00E42A85" w:rsidP="00E42A85">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r>
      <w:tr w:rsidR="00E42A85" w:rsidRPr="00AB3650" w14:paraId="5DBBE30F"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3BF12D5E" w14:textId="77777777" w:rsidR="00E42A85" w:rsidRPr="00AB3650" w:rsidRDefault="00E42A85" w:rsidP="00E42A85">
            <w:pPr>
              <w:jc w:val="both"/>
            </w:pPr>
            <w:r w:rsidRPr="00AB3650">
              <w:t>TDL-C</w:t>
            </w:r>
          </w:p>
        </w:tc>
        <w:tc>
          <w:tcPr>
            <w:tcW w:w="607" w:type="dxa"/>
            <w:hideMark/>
          </w:tcPr>
          <w:p w14:paraId="2E6635A8" w14:textId="50E4DFE6"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222544F3" w14:textId="5E9CF8E1"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0AD2ECBB" w14:textId="1B574881"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58D07C3A" w14:textId="5B1FD749"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513AA30C" w14:textId="761616CF"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518DE55D" w14:textId="70E669C0"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4BA5111A" w14:textId="42C49314"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68DF700" w14:textId="00F8DF3D"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5F498BB2" w14:textId="112DCF36"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23811D8F" w14:textId="46E9B7A2"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2B57AE06" w14:textId="3D0566B7" w:rsidR="00E42A85" w:rsidRPr="00AB3650" w:rsidRDefault="00E42A85" w:rsidP="00E42A85">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r>
    </w:tbl>
    <w:p w14:paraId="0C02B036" w14:textId="77777777" w:rsidR="00613525" w:rsidRDefault="00613525" w:rsidP="00613525"/>
    <w:p w14:paraId="5E2EC176" w14:textId="374F68FE" w:rsidR="00613525" w:rsidRPr="002824C0" w:rsidRDefault="00613525" w:rsidP="00613525">
      <w:pPr>
        <w:jc w:val="center"/>
        <w:rPr>
          <w:b/>
          <w:bCs/>
        </w:rPr>
      </w:pPr>
      <w:r w:rsidRPr="002824C0">
        <w:rPr>
          <w:b/>
          <w:bCs/>
        </w:rPr>
        <w:t xml:space="preserve">Table </w:t>
      </w:r>
      <w:r w:rsidR="00E42A85">
        <w:rPr>
          <w:b/>
          <w:bCs/>
        </w:rPr>
        <w:t>6</w:t>
      </w:r>
      <w:r w:rsidRPr="002824C0">
        <w:rPr>
          <w:b/>
          <w:bCs/>
        </w:rPr>
        <w:t xml:space="preserve">: MIB detection rate for </w:t>
      </w:r>
      <w:r>
        <w:rPr>
          <w:b/>
          <w:bCs/>
        </w:rPr>
        <w:t>12</w:t>
      </w:r>
      <w:r w:rsidRPr="002824C0">
        <w:rPr>
          <w:b/>
          <w:bCs/>
        </w:rPr>
        <w:t xml:space="preserve"> PRB BW</w:t>
      </w:r>
      <w:r w:rsidRPr="00C410E3">
        <w:rPr>
          <w:b/>
          <w:bCs/>
        </w:rPr>
        <w:t xml:space="preserve"> </w:t>
      </w:r>
      <w:r>
        <w:rPr>
          <w:b/>
          <w:bCs/>
        </w:rPr>
        <w:t>using soft combining given</w:t>
      </w:r>
      <w:r w:rsidRPr="002824C0">
        <w:rPr>
          <w:b/>
          <w:bCs/>
        </w:rPr>
        <w:t xml:space="preserve"> in </w:t>
      </w:r>
      <w:r>
        <w:rPr>
          <w:b/>
          <w:bCs/>
        </w:rPr>
        <w:t>number of needed SSB samples for target detection rate 95%</w:t>
      </w:r>
    </w:p>
    <w:tbl>
      <w:tblPr>
        <w:tblStyle w:val="GridTable5Dark"/>
        <w:tblW w:w="0" w:type="auto"/>
        <w:jc w:val="center"/>
        <w:tblLook w:val="04A0" w:firstRow="1" w:lastRow="0" w:firstColumn="1" w:lastColumn="0" w:noHBand="0" w:noVBand="1"/>
        <w:tblCaption w:val=""/>
        <w:tblDescription w:val=""/>
      </w:tblPr>
      <w:tblGrid>
        <w:gridCol w:w="1129"/>
        <w:gridCol w:w="607"/>
        <w:gridCol w:w="607"/>
        <w:gridCol w:w="607"/>
        <w:gridCol w:w="607"/>
        <w:gridCol w:w="607"/>
        <w:gridCol w:w="607"/>
        <w:gridCol w:w="607"/>
        <w:gridCol w:w="607"/>
        <w:gridCol w:w="607"/>
        <w:gridCol w:w="607"/>
        <w:gridCol w:w="607"/>
      </w:tblGrid>
      <w:tr w:rsidR="00613525" w:rsidRPr="00AB3650" w14:paraId="1C60444E"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42C0AE66" w14:textId="77777777" w:rsidR="00613525" w:rsidRPr="00AB3650" w:rsidRDefault="00613525" w:rsidP="008528C3">
            <w:pPr>
              <w:jc w:val="both"/>
            </w:pPr>
          </w:p>
        </w:tc>
        <w:tc>
          <w:tcPr>
            <w:tcW w:w="6677" w:type="dxa"/>
            <w:gridSpan w:val="11"/>
          </w:tcPr>
          <w:p w14:paraId="74EF536C" w14:textId="6FA271D6" w:rsidR="00613525" w:rsidRPr="00AB3650" w:rsidRDefault="000C32AA"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12 PRB BW</w:t>
            </w:r>
          </w:p>
        </w:tc>
      </w:tr>
      <w:tr w:rsidR="00613525" w:rsidRPr="00AB3650" w14:paraId="438E697F"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342937BB" w14:textId="77777777" w:rsidR="00613525" w:rsidRPr="00AB3650" w:rsidRDefault="00613525" w:rsidP="008528C3">
            <w:pPr>
              <w:jc w:val="both"/>
            </w:pPr>
            <w:r>
              <w:t>SINR</w:t>
            </w:r>
          </w:p>
        </w:tc>
        <w:tc>
          <w:tcPr>
            <w:tcW w:w="607" w:type="dxa"/>
            <w:shd w:val="clear" w:color="auto" w:fill="000000" w:themeFill="text1"/>
            <w:hideMark/>
          </w:tcPr>
          <w:p w14:paraId="2C4BE125"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7609049B"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5302A90A"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281BD2DB"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4E74D674"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7353F123"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7656B31D"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772252D9"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7AD13DA6"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4836FC05"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006F2942" w14:textId="77777777" w:rsidR="00613525" w:rsidRPr="00AB3650" w:rsidRDefault="0061352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44122B" w:rsidRPr="00AB3650" w14:paraId="21B8598F"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49720088" w14:textId="77777777" w:rsidR="0044122B" w:rsidRPr="00AB3650" w:rsidRDefault="0044122B" w:rsidP="0044122B">
            <w:pPr>
              <w:jc w:val="both"/>
            </w:pPr>
            <w:r w:rsidRPr="00AB3650">
              <w:t>TDL-A</w:t>
            </w:r>
          </w:p>
        </w:tc>
        <w:tc>
          <w:tcPr>
            <w:tcW w:w="607" w:type="dxa"/>
            <w:hideMark/>
          </w:tcPr>
          <w:p w14:paraId="358B4D14" w14:textId="33FAE848"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3C18D2C8" w14:textId="1812E088"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F5B0652" w14:textId="54FDF80A"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020E2C18" w14:textId="571BBD52"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74BE3FF3" w14:textId="14978252"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41A84610" w14:textId="2FF2377C"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6F94BD3C" w14:textId="1DEA3B57"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382C9671" w14:textId="392D826B"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21943968" w14:textId="365AECA8"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4E6B01C7" w14:textId="7E1FFB14"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7A301591" w14:textId="36229B23"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44122B" w:rsidRPr="00AB3650" w14:paraId="02559062"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38507C6C" w14:textId="77777777" w:rsidR="0044122B" w:rsidRPr="00AB3650" w:rsidRDefault="0044122B" w:rsidP="0044122B">
            <w:pPr>
              <w:jc w:val="both"/>
            </w:pPr>
            <w:r w:rsidRPr="00AB3650">
              <w:t>TDL-B</w:t>
            </w:r>
          </w:p>
        </w:tc>
        <w:tc>
          <w:tcPr>
            <w:tcW w:w="607" w:type="dxa"/>
            <w:hideMark/>
          </w:tcPr>
          <w:p w14:paraId="02C1FAED" w14:textId="5280A886"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66C418B5" w14:textId="7787DAAE"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0BF4C3F5" w14:textId="0ECB7BB5"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480E3D35" w14:textId="7E13075F"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654F04BA" w14:textId="3E618810"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237531AF" w14:textId="251439B7"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61FFBF71" w14:textId="029EC6CA"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2B604D16" w14:textId="58A597CC"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hideMark/>
          </w:tcPr>
          <w:p w14:paraId="287A0236" w14:textId="714613B4"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6BB39473" w14:textId="3DDC594C"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635300E1" w14:textId="32D675C5"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r w:rsidR="0044122B" w:rsidRPr="00AB3650" w14:paraId="78FA165F"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2790AE82" w14:textId="77777777" w:rsidR="0044122B" w:rsidRPr="00AB3650" w:rsidRDefault="0044122B" w:rsidP="0044122B">
            <w:pPr>
              <w:jc w:val="both"/>
            </w:pPr>
            <w:r w:rsidRPr="00AB3650">
              <w:t>TDL-C</w:t>
            </w:r>
          </w:p>
        </w:tc>
        <w:tc>
          <w:tcPr>
            <w:tcW w:w="607" w:type="dxa"/>
            <w:hideMark/>
          </w:tcPr>
          <w:p w14:paraId="74837FD3" w14:textId="4B05027B"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73CBC73F" w14:textId="341D6341"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6BA7B6FE" w14:textId="45DB75D7"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C2418E6" w14:textId="54A68102"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2FDBF550" w14:textId="067FB81A"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245EDC06" w14:textId="11D8D713"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662BA37A" w14:textId="453F5AF9"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332B5C3C" w14:textId="3A9A4BD0"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217E2644" w14:textId="6541EABE"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7F8EC894" w14:textId="0F78D33E"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 NA</w:t>
            </w:r>
          </w:p>
        </w:tc>
        <w:tc>
          <w:tcPr>
            <w:tcW w:w="607" w:type="dxa"/>
            <w:hideMark/>
          </w:tcPr>
          <w:p w14:paraId="23B1D9B7" w14:textId="7F4E210B" w:rsidR="0044122B" w:rsidRPr="00AB3650" w:rsidRDefault="0044122B" w:rsidP="0044122B">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 </w:t>
            </w:r>
          </w:p>
        </w:tc>
      </w:tr>
      <w:tr w:rsidR="0044122B" w:rsidRPr="00AB3650" w14:paraId="5C842121"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2D3932FF" w14:textId="77777777" w:rsidR="0044122B" w:rsidRPr="00AB3650" w:rsidRDefault="0044122B" w:rsidP="0044122B">
            <w:pPr>
              <w:jc w:val="both"/>
            </w:pPr>
            <w:r>
              <w:t>1-tap HST</w:t>
            </w:r>
          </w:p>
        </w:tc>
        <w:tc>
          <w:tcPr>
            <w:tcW w:w="607" w:type="dxa"/>
          </w:tcPr>
          <w:p w14:paraId="06663D7A" w14:textId="6EEE9CB3" w:rsidR="0044122B" w:rsidRPr="002824C0" w:rsidRDefault="0044122B" w:rsidP="0044122B">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1B5126D2" w14:textId="08A8C915" w:rsidR="0044122B" w:rsidRPr="002824C0" w:rsidRDefault="0044122B" w:rsidP="0044122B">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134B144B" w14:textId="279ABE83" w:rsidR="0044122B" w:rsidRPr="002824C0" w:rsidRDefault="0044122B" w:rsidP="0044122B">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42563818" w14:textId="5DB82FBF" w:rsidR="0044122B" w:rsidRPr="002824C0" w:rsidRDefault="0044122B" w:rsidP="0044122B">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00B2C910" w14:textId="4723A86D"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tcPr>
          <w:p w14:paraId="65D82435" w14:textId="4F009DA3"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2FF1E457" w14:textId="1DBEC3D0"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6DD1AFCD" w14:textId="2DC1CDAE"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20522F48" w14:textId="343A0E84"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0BEC8E8A" w14:textId="1C7DC7F1"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tcPr>
          <w:p w14:paraId="0D24EC26" w14:textId="6DC9D23B" w:rsidR="0044122B" w:rsidRPr="00AB3650" w:rsidRDefault="0044122B" w:rsidP="0044122B">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bl>
    <w:p w14:paraId="6C88A1AB" w14:textId="50AF069F" w:rsidR="00206032" w:rsidRDefault="00206032" w:rsidP="001D43C9">
      <w:pPr>
        <w:jc w:val="both"/>
      </w:pPr>
    </w:p>
    <w:p w14:paraId="2298D6CB" w14:textId="5721DB45" w:rsidR="00206032" w:rsidRPr="00206032" w:rsidRDefault="00206032" w:rsidP="00206032">
      <w:pPr>
        <w:jc w:val="both"/>
        <w:rPr>
          <w:b/>
          <w:bCs/>
        </w:rPr>
      </w:pPr>
      <w:r w:rsidRPr="00206032">
        <w:rPr>
          <w:b/>
          <w:bCs/>
        </w:rPr>
        <w:t xml:space="preserve">Performance results </w:t>
      </w:r>
      <w:r w:rsidR="00613525">
        <w:rPr>
          <w:b/>
          <w:bCs/>
        </w:rPr>
        <w:t>in tables 7 and 8</w:t>
      </w:r>
      <w:r w:rsidR="00613525" w:rsidRPr="00206032">
        <w:rPr>
          <w:b/>
          <w:bCs/>
        </w:rPr>
        <w:t xml:space="preserve"> </w:t>
      </w:r>
      <w:r w:rsidRPr="00206032">
        <w:rPr>
          <w:b/>
          <w:bCs/>
        </w:rPr>
        <w:t>with target 9</w:t>
      </w:r>
      <w:r>
        <w:rPr>
          <w:b/>
          <w:bCs/>
        </w:rPr>
        <w:t>0</w:t>
      </w:r>
      <w:r w:rsidRPr="00206032">
        <w:rPr>
          <w:b/>
          <w:bCs/>
        </w:rPr>
        <w:t>%:</w:t>
      </w:r>
    </w:p>
    <w:p w14:paraId="22679273" w14:textId="680F4A25" w:rsidR="006B26A5" w:rsidRPr="002824C0" w:rsidRDefault="006B26A5" w:rsidP="006B26A5">
      <w:pPr>
        <w:jc w:val="center"/>
        <w:rPr>
          <w:b/>
          <w:bCs/>
        </w:rPr>
      </w:pPr>
      <w:r w:rsidRPr="002824C0">
        <w:rPr>
          <w:b/>
          <w:bCs/>
        </w:rPr>
        <w:t xml:space="preserve">Table </w:t>
      </w:r>
      <w:r>
        <w:rPr>
          <w:b/>
          <w:bCs/>
        </w:rPr>
        <w:t>7</w:t>
      </w:r>
      <w:r w:rsidRPr="002824C0">
        <w:rPr>
          <w:b/>
          <w:bCs/>
        </w:rPr>
        <w:t xml:space="preserve">: MIB detection rate for 20 PRB BW </w:t>
      </w:r>
      <w:r>
        <w:rPr>
          <w:b/>
          <w:bCs/>
        </w:rPr>
        <w:t xml:space="preserve">using soft combining given </w:t>
      </w:r>
      <w:r w:rsidRPr="002824C0">
        <w:rPr>
          <w:b/>
          <w:bCs/>
        </w:rPr>
        <w:t xml:space="preserve">in </w:t>
      </w:r>
      <w:r>
        <w:rPr>
          <w:b/>
          <w:bCs/>
        </w:rPr>
        <w:t>number of needed SSB samples for target detection rate 90%</w:t>
      </w:r>
    </w:p>
    <w:tbl>
      <w:tblPr>
        <w:tblStyle w:val="GridTable5Dark"/>
        <w:tblW w:w="0" w:type="auto"/>
        <w:jc w:val="center"/>
        <w:tblLook w:val="04A0" w:firstRow="1" w:lastRow="0" w:firstColumn="1" w:lastColumn="0" w:noHBand="0" w:noVBand="1"/>
        <w:tblCaption w:val=""/>
        <w:tblDescription w:val=""/>
      </w:tblPr>
      <w:tblGrid>
        <w:gridCol w:w="846"/>
        <w:gridCol w:w="607"/>
        <w:gridCol w:w="607"/>
        <w:gridCol w:w="607"/>
        <w:gridCol w:w="607"/>
        <w:gridCol w:w="607"/>
        <w:gridCol w:w="607"/>
        <w:gridCol w:w="607"/>
        <w:gridCol w:w="607"/>
        <w:gridCol w:w="607"/>
        <w:gridCol w:w="607"/>
        <w:gridCol w:w="607"/>
      </w:tblGrid>
      <w:tr w:rsidR="006B26A5" w:rsidRPr="00AB3650" w14:paraId="7DCA5FAA"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tcPr>
          <w:p w14:paraId="7A6A0CA8" w14:textId="77777777" w:rsidR="006B26A5" w:rsidRPr="00AB3650" w:rsidRDefault="006B26A5" w:rsidP="008528C3">
            <w:pPr>
              <w:jc w:val="both"/>
            </w:pPr>
          </w:p>
        </w:tc>
        <w:tc>
          <w:tcPr>
            <w:tcW w:w="6677" w:type="dxa"/>
            <w:gridSpan w:val="11"/>
          </w:tcPr>
          <w:p w14:paraId="517482CA" w14:textId="3FF13CB7" w:rsidR="006B26A5" w:rsidRPr="00AB3650" w:rsidRDefault="006B26A5"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20 PRB BW</w:t>
            </w:r>
          </w:p>
        </w:tc>
      </w:tr>
      <w:tr w:rsidR="006B26A5" w:rsidRPr="00AB3650" w14:paraId="74C918C2"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57C4E641" w14:textId="77777777" w:rsidR="006B26A5" w:rsidRPr="00AB3650" w:rsidRDefault="006B26A5" w:rsidP="008528C3">
            <w:pPr>
              <w:jc w:val="both"/>
            </w:pPr>
            <w:r>
              <w:t>SINR</w:t>
            </w:r>
          </w:p>
        </w:tc>
        <w:tc>
          <w:tcPr>
            <w:tcW w:w="607" w:type="dxa"/>
            <w:shd w:val="clear" w:color="auto" w:fill="000000" w:themeFill="text1"/>
            <w:hideMark/>
          </w:tcPr>
          <w:p w14:paraId="37C2423A"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32737327"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12156EF8"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5B4EE4BA"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7CA99C18"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11D62D79"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609B2C09"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3BF52E23"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47F7B886"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056ED549"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07F8F484"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041A87" w:rsidRPr="00AB3650" w14:paraId="6999D55F"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61C7BC24" w14:textId="77777777" w:rsidR="00041A87" w:rsidRPr="00AB3650" w:rsidRDefault="00041A87" w:rsidP="00041A87">
            <w:pPr>
              <w:jc w:val="both"/>
            </w:pPr>
            <w:r w:rsidRPr="00AB3650">
              <w:t>TDL-A</w:t>
            </w:r>
          </w:p>
        </w:tc>
        <w:tc>
          <w:tcPr>
            <w:tcW w:w="607" w:type="dxa"/>
            <w:hideMark/>
          </w:tcPr>
          <w:p w14:paraId="4689A00C" w14:textId="25A45282"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28CDC693" w14:textId="4E230A8C"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7947C38D" w14:textId="2A109FBA"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5125E35F" w14:textId="6F0799C2"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359083C3" w14:textId="25474FB8"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041B97ED" w14:textId="5248841A"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31A00889" w14:textId="0DBC9FC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63743467" w14:textId="532FA2D4"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7C0B3BF1" w14:textId="72729FC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5607754D" w14:textId="4D4AB8EE"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772BE269" w14:textId="520659CE"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r>
      <w:tr w:rsidR="00041A87" w:rsidRPr="00AB3650" w14:paraId="6EC3FBF5"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4D9B87D6" w14:textId="77777777" w:rsidR="00041A87" w:rsidRPr="00AB3650" w:rsidRDefault="00041A87" w:rsidP="00041A87">
            <w:pPr>
              <w:jc w:val="both"/>
            </w:pPr>
            <w:r w:rsidRPr="00AB3650">
              <w:t>TDL-B</w:t>
            </w:r>
          </w:p>
        </w:tc>
        <w:tc>
          <w:tcPr>
            <w:tcW w:w="607" w:type="dxa"/>
            <w:hideMark/>
          </w:tcPr>
          <w:p w14:paraId="62B6ECEA" w14:textId="77E0B6CC"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1EABB47C" w14:textId="404EEB6E"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3C37CCF8" w14:textId="6496B447"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43BF0A5B" w14:textId="7A4A4050"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12FD0ABF" w14:textId="3AA79518"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hideMark/>
          </w:tcPr>
          <w:p w14:paraId="1091F205" w14:textId="513B1687"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49FE58DF" w14:textId="30F54C74"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3DA43F8C" w14:textId="2F346EE7"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6126C436" w14:textId="59B85398"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27422A1B" w14:textId="36200B07"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30560329" w14:textId="576F01FE" w:rsidR="00041A87" w:rsidRPr="00AB3650" w:rsidRDefault="00041A87" w:rsidP="00041A87">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r>
      <w:tr w:rsidR="00041A87" w:rsidRPr="00AB3650" w14:paraId="0F8BECCA"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846" w:type="dxa"/>
            <w:hideMark/>
          </w:tcPr>
          <w:p w14:paraId="6FA5CB74" w14:textId="77777777" w:rsidR="00041A87" w:rsidRPr="00AB3650" w:rsidRDefault="00041A87" w:rsidP="00041A87">
            <w:pPr>
              <w:jc w:val="both"/>
            </w:pPr>
            <w:r w:rsidRPr="00AB3650">
              <w:t>TDL-C</w:t>
            </w:r>
          </w:p>
        </w:tc>
        <w:tc>
          <w:tcPr>
            <w:tcW w:w="607" w:type="dxa"/>
            <w:hideMark/>
          </w:tcPr>
          <w:p w14:paraId="467B1F3F" w14:textId="67CBABB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7C6A8255" w14:textId="44B0D84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1D16FDE7" w14:textId="7402FBD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161746AF" w14:textId="1C2BCA41"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rPr>
                <w:color w:val="00B050"/>
              </w:rPr>
            </w:pPr>
            <w:r>
              <w:rPr>
                <w:rFonts w:ascii="Calibri" w:hAnsi="Calibri" w:cs="Calibri"/>
              </w:rPr>
              <w:t>1</w:t>
            </w:r>
          </w:p>
        </w:tc>
        <w:tc>
          <w:tcPr>
            <w:tcW w:w="607" w:type="dxa"/>
            <w:hideMark/>
          </w:tcPr>
          <w:p w14:paraId="15FF7128" w14:textId="709D7E39"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03A4CD3F" w14:textId="5475571F"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6462A8D3" w14:textId="66C42508"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37F396AC" w14:textId="253776AF"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6E80D2B" w14:textId="742A21F8"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5F4DE570" w14:textId="5BE1CD15"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4A67EA14" w14:textId="1F005C03" w:rsidR="00041A87" w:rsidRPr="00AB3650" w:rsidRDefault="00041A87" w:rsidP="00041A87">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r>
    </w:tbl>
    <w:p w14:paraId="0607CDF7" w14:textId="77777777" w:rsidR="006B26A5" w:rsidRDefault="006B26A5" w:rsidP="006B26A5"/>
    <w:p w14:paraId="74752244" w14:textId="609DD8DC" w:rsidR="006B26A5" w:rsidRPr="002824C0" w:rsidRDefault="006B26A5" w:rsidP="006B26A5">
      <w:pPr>
        <w:jc w:val="center"/>
        <w:rPr>
          <w:b/>
          <w:bCs/>
        </w:rPr>
      </w:pPr>
      <w:r w:rsidRPr="002824C0">
        <w:rPr>
          <w:b/>
          <w:bCs/>
        </w:rPr>
        <w:t xml:space="preserve">Table </w:t>
      </w:r>
      <w:r>
        <w:rPr>
          <w:b/>
          <w:bCs/>
        </w:rPr>
        <w:t>8</w:t>
      </w:r>
      <w:r w:rsidRPr="002824C0">
        <w:rPr>
          <w:b/>
          <w:bCs/>
        </w:rPr>
        <w:t xml:space="preserve">: MIB detection rate for </w:t>
      </w:r>
      <w:r>
        <w:rPr>
          <w:b/>
          <w:bCs/>
        </w:rPr>
        <w:t>12</w:t>
      </w:r>
      <w:r w:rsidRPr="002824C0">
        <w:rPr>
          <w:b/>
          <w:bCs/>
        </w:rPr>
        <w:t xml:space="preserve"> PRB BW</w:t>
      </w:r>
      <w:r w:rsidRPr="00C410E3">
        <w:rPr>
          <w:b/>
          <w:bCs/>
        </w:rPr>
        <w:t xml:space="preserve"> </w:t>
      </w:r>
      <w:r>
        <w:rPr>
          <w:b/>
          <w:bCs/>
        </w:rPr>
        <w:t>using soft combining given</w:t>
      </w:r>
      <w:r w:rsidRPr="002824C0">
        <w:rPr>
          <w:b/>
          <w:bCs/>
        </w:rPr>
        <w:t xml:space="preserve"> in </w:t>
      </w:r>
      <w:r>
        <w:rPr>
          <w:b/>
          <w:bCs/>
        </w:rPr>
        <w:t>number of needed SSB samples for target detection rate 90%</w:t>
      </w:r>
    </w:p>
    <w:tbl>
      <w:tblPr>
        <w:tblStyle w:val="GridTable5Dark"/>
        <w:tblW w:w="0" w:type="auto"/>
        <w:jc w:val="center"/>
        <w:tblLook w:val="04A0" w:firstRow="1" w:lastRow="0" w:firstColumn="1" w:lastColumn="0" w:noHBand="0" w:noVBand="1"/>
        <w:tblCaption w:val=""/>
        <w:tblDescription w:val=""/>
      </w:tblPr>
      <w:tblGrid>
        <w:gridCol w:w="1129"/>
        <w:gridCol w:w="607"/>
        <w:gridCol w:w="607"/>
        <w:gridCol w:w="607"/>
        <w:gridCol w:w="607"/>
        <w:gridCol w:w="607"/>
        <w:gridCol w:w="607"/>
        <w:gridCol w:w="607"/>
        <w:gridCol w:w="607"/>
        <w:gridCol w:w="607"/>
        <w:gridCol w:w="607"/>
        <w:gridCol w:w="607"/>
      </w:tblGrid>
      <w:tr w:rsidR="006B26A5" w:rsidRPr="00AB3650" w14:paraId="7C5D4EEB" w14:textId="77777777" w:rsidTr="008528C3">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4CB08AFB" w14:textId="77777777" w:rsidR="006B26A5" w:rsidRPr="00AB3650" w:rsidRDefault="006B26A5" w:rsidP="008528C3">
            <w:pPr>
              <w:jc w:val="both"/>
            </w:pPr>
          </w:p>
        </w:tc>
        <w:tc>
          <w:tcPr>
            <w:tcW w:w="6677" w:type="dxa"/>
            <w:gridSpan w:val="11"/>
          </w:tcPr>
          <w:p w14:paraId="2BD097D3" w14:textId="368F1097" w:rsidR="006B26A5" w:rsidRPr="00AB3650" w:rsidRDefault="006B26A5" w:rsidP="008528C3">
            <w:pPr>
              <w:jc w:val="center"/>
              <w:cnfStyle w:val="100000000000" w:firstRow="1" w:lastRow="0" w:firstColumn="0" w:lastColumn="0" w:oddVBand="0" w:evenVBand="0" w:oddHBand="0" w:evenHBand="0" w:firstRowFirstColumn="0" w:firstRowLastColumn="0" w:lastRowFirstColumn="0" w:lastRowLastColumn="0"/>
            </w:pPr>
            <w:r>
              <w:t>N</w:t>
            </w:r>
            <w:r w:rsidRPr="00C856B2">
              <w:t>umber of needed SSB samples</w:t>
            </w:r>
            <w:r>
              <w:t xml:space="preserve"> for MIB detection with 12 PRB BW</w:t>
            </w:r>
          </w:p>
        </w:tc>
      </w:tr>
      <w:tr w:rsidR="006B26A5" w:rsidRPr="00AB3650" w14:paraId="0093F426"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22A98256" w14:textId="77777777" w:rsidR="006B26A5" w:rsidRPr="00AB3650" w:rsidRDefault="006B26A5" w:rsidP="008528C3">
            <w:pPr>
              <w:jc w:val="both"/>
            </w:pPr>
            <w:r>
              <w:t>SINR</w:t>
            </w:r>
          </w:p>
        </w:tc>
        <w:tc>
          <w:tcPr>
            <w:tcW w:w="607" w:type="dxa"/>
            <w:shd w:val="clear" w:color="auto" w:fill="000000" w:themeFill="text1"/>
            <w:hideMark/>
          </w:tcPr>
          <w:p w14:paraId="5BF9E58C"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0</w:t>
            </w:r>
          </w:p>
        </w:tc>
        <w:tc>
          <w:tcPr>
            <w:tcW w:w="607" w:type="dxa"/>
            <w:shd w:val="clear" w:color="auto" w:fill="000000" w:themeFill="text1"/>
            <w:hideMark/>
          </w:tcPr>
          <w:p w14:paraId="1CE81091"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w:t>
            </w:r>
          </w:p>
        </w:tc>
        <w:tc>
          <w:tcPr>
            <w:tcW w:w="607" w:type="dxa"/>
            <w:shd w:val="clear" w:color="auto" w:fill="000000" w:themeFill="text1"/>
            <w:hideMark/>
          </w:tcPr>
          <w:p w14:paraId="0DD042F3"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-2</w:t>
            </w:r>
          </w:p>
        </w:tc>
        <w:tc>
          <w:tcPr>
            <w:tcW w:w="607" w:type="dxa"/>
            <w:shd w:val="clear" w:color="auto" w:fill="000000" w:themeFill="text1"/>
            <w:hideMark/>
          </w:tcPr>
          <w:p w14:paraId="09A52791"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1FEB9D80"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2D05F757"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58EE9527"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c>
          <w:tcPr>
            <w:tcW w:w="607" w:type="dxa"/>
            <w:shd w:val="clear" w:color="auto" w:fill="000000" w:themeFill="text1"/>
            <w:hideMark/>
          </w:tcPr>
          <w:p w14:paraId="53DCDD1F"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-7</w:t>
            </w:r>
          </w:p>
        </w:tc>
        <w:tc>
          <w:tcPr>
            <w:tcW w:w="607" w:type="dxa"/>
            <w:shd w:val="clear" w:color="auto" w:fill="000000" w:themeFill="text1"/>
            <w:hideMark/>
          </w:tcPr>
          <w:p w14:paraId="5B1BD3F0"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-8</w:t>
            </w:r>
          </w:p>
        </w:tc>
        <w:tc>
          <w:tcPr>
            <w:tcW w:w="607" w:type="dxa"/>
            <w:shd w:val="clear" w:color="auto" w:fill="000000" w:themeFill="text1"/>
            <w:hideMark/>
          </w:tcPr>
          <w:p w14:paraId="559E8AAF"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-9</w:t>
            </w:r>
          </w:p>
        </w:tc>
        <w:tc>
          <w:tcPr>
            <w:tcW w:w="607" w:type="dxa"/>
            <w:shd w:val="clear" w:color="auto" w:fill="000000" w:themeFill="text1"/>
            <w:hideMark/>
          </w:tcPr>
          <w:p w14:paraId="3E3B3603" w14:textId="77777777" w:rsidR="006B26A5" w:rsidRPr="00AB3650" w:rsidRDefault="006B26A5" w:rsidP="008528C3">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-10</w:t>
            </w:r>
          </w:p>
        </w:tc>
      </w:tr>
      <w:tr w:rsidR="00B136B2" w:rsidRPr="00AB3650" w14:paraId="76CE1453"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470A0E3A" w14:textId="77777777" w:rsidR="00B136B2" w:rsidRPr="00AB3650" w:rsidRDefault="00B136B2" w:rsidP="00B136B2">
            <w:pPr>
              <w:jc w:val="both"/>
            </w:pPr>
            <w:r w:rsidRPr="00AB3650">
              <w:t>TDL-A</w:t>
            </w:r>
          </w:p>
        </w:tc>
        <w:tc>
          <w:tcPr>
            <w:tcW w:w="607" w:type="dxa"/>
            <w:hideMark/>
          </w:tcPr>
          <w:p w14:paraId="67D0984B" w14:textId="59618638"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486F56A7" w14:textId="4276A21D"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725C2399" w14:textId="219C6401"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53CEAA1A" w14:textId="4FF0DD25"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3A609BA9" w14:textId="247B43CE"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274071AC" w14:textId="192156D3"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6E558DB3" w14:textId="1243D9AB"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632A1166" w14:textId="0023CD01"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5FEA5C2E" w14:textId="558E27C0"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3CDF40A8" w14:textId="616BBBB2"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5BC02EBE" w14:textId="641B4F7B"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r>
      <w:tr w:rsidR="00B136B2" w:rsidRPr="00AB3650" w14:paraId="1331A737"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5AEEA42B" w14:textId="77777777" w:rsidR="00B136B2" w:rsidRPr="00AB3650" w:rsidRDefault="00B136B2" w:rsidP="00B136B2">
            <w:pPr>
              <w:jc w:val="both"/>
            </w:pPr>
            <w:r w:rsidRPr="00AB3650">
              <w:t>TDL-B</w:t>
            </w:r>
          </w:p>
        </w:tc>
        <w:tc>
          <w:tcPr>
            <w:tcW w:w="607" w:type="dxa"/>
            <w:hideMark/>
          </w:tcPr>
          <w:p w14:paraId="101CF4BE" w14:textId="4DFD94D5"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41E5DED0" w14:textId="012A1608"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2AA19779" w14:textId="671C43AF"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hideMark/>
          </w:tcPr>
          <w:p w14:paraId="143CC27E" w14:textId="18ADA94E"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79FE24D3" w14:textId="42F1D608"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25D7B6AE" w14:textId="48A601AC"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hideMark/>
          </w:tcPr>
          <w:p w14:paraId="5F87E6C8" w14:textId="0CB0026C"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7BAD81FC" w14:textId="23E66367"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hideMark/>
          </w:tcPr>
          <w:p w14:paraId="4A60A000" w14:textId="49426BC3"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4</w:t>
            </w:r>
          </w:p>
        </w:tc>
        <w:tc>
          <w:tcPr>
            <w:tcW w:w="607" w:type="dxa"/>
            <w:hideMark/>
          </w:tcPr>
          <w:p w14:paraId="77E6F8C9" w14:textId="1D4E7A38"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c>
          <w:tcPr>
            <w:tcW w:w="607" w:type="dxa"/>
            <w:hideMark/>
          </w:tcPr>
          <w:p w14:paraId="72E34096" w14:textId="0DD5391C"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r w:rsidR="00B136B2" w:rsidRPr="00AB3650" w14:paraId="058155D5" w14:textId="77777777" w:rsidTr="008528C3">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72E8B208" w14:textId="77777777" w:rsidR="00B136B2" w:rsidRPr="00AB3650" w:rsidRDefault="00B136B2" w:rsidP="00B136B2">
            <w:pPr>
              <w:jc w:val="both"/>
            </w:pPr>
            <w:r w:rsidRPr="00AB3650">
              <w:t>TDL-C</w:t>
            </w:r>
          </w:p>
        </w:tc>
        <w:tc>
          <w:tcPr>
            <w:tcW w:w="607" w:type="dxa"/>
            <w:hideMark/>
          </w:tcPr>
          <w:p w14:paraId="6402E0EE" w14:textId="3FD14EF8"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5D7BE665" w14:textId="3D694F9C"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7542AC05" w14:textId="3CA8D1A3"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1</w:t>
            </w:r>
          </w:p>
        </w:tc>
        <w:tc>
          <w:tcPr>
            <w:tcW w:w="607" w:type="dxa"/>
            <w:hideMark/>
          </w:tcPr>
          <w:p w14:paraId="19CE3B46" w14:textId="322DAC8F"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17C49EDC" w14:textId="7FEF8351"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6D0F1AC3" w14:textId="32A7DF60"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2</w:t>
            </w:r>
          </w:p>
        </w:tc>
        <w:tc>
          <w:tcPr>
            <w:tcW w:w="607" w:type="dxa"/>
            <w:hideMark/>
          </w:tcPr>
          <w:p w14:paraId="7782978F" w14:textId="157A4040"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3</w:t>
            </w:r>
          </w:p>
        </w:tc>
        <w:tc>
          <w:tcPr>
            <w:tcW w:w="607" w:type="dxa"/>
            <w:hideMark/>
          </w:tcPr>
          <w:p w14:paraId="67FD385E" w14:textId="20D88377"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4</w:t>
            </w:r>
          </w:p>
        </w:tc>
        <w:tc>
          <w:tcPr>
            <w:tcW w:w="607" w:type="dxa"/>
            <w:hideMark/>
          </w:tcPr>
          <w:p w14:paraId="78684BE1" w14:textId="623879F8"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p>
        </w:tc>
        <w:tc>
          <w:tcPr>
            <w:tcW w:w="607" w:type="dxa"/>
            <w:hideMark/>
          </w:tcPr>
          <w:p w14:paraId="5433FFDB" w14:textId="37895142" w:rsidR="00B136B2" w:rsidRPr="00AB3650" w:rsidRDefault="00B136B2"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 </w:t>
            </w:r>
            <w:r w:rsidR="005C626D">
              <w:rPr>
                <w:rFonts w:ascii="Calibri" w:hAnsi="Calibri" w:cs="Calibri"/>
              </w:rPr>
              <w:t>NA</w:t>
            </w:r>
          </w:p>
        </w:tc>
        <w:tc>
          <w:tcPr>
            <w:tcW w:w="607" w:type="dxa"/>
            <w:hideMark/>
          </w:tcPr>
          <w:p w14:paraId="69EB5DFB" w14:textId="3D2E84B1" w:rsidR="00B136B2" w:rsidRPr="00AB3650" w:rsidRDefault="005C626D" w:rsidP="00B136B2">
            <w:pPr>
              <w:jc w:val="both"/>
              <w:cnfStyle w:val="000000000000" w:firstRow="0" w:lastRow="0" w:firstColumn="0" w:lastColumn="0" w:oddVBand="0" w:evenVBand="0" w:oddHBand="0" w:evenHBand="0" w:firstRowFirstColumn="0" w:firstRowLastColumn="0" w:lastRowFirstColumn="0" w:lastRowLastColumn="0"/>
            </w:pPr>
            <w:r>
              <w:rPr>
                <w:rFonts w:ascii="Calibri" w:hAnsi="Calibri" w:cs="Calibri"/>
              </w:rPr>
              <w:t>NA</w:t>
            </w:r>
            <w:r w:rsidR="00B136B2">
              <w:rPr>
                <w:rFonts w:ascii="Calibri" w:hAnsi="Calibri" w:cs="Calibri"/>
              </w:rPr>
              <w:t> </w:t>
            </w:r>
          </w:p>
        </w:tc>
      </w:tr>
      <w:tr w:rsidR="00B136B2" w:rsidRPr="00AB3650" w14:paraId="2A324A90" w14:textId="77777777" w:rsidTr="008528C3">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tcPr>
          <w:p w14:paraId="4DC67238" w14:textId="77777777" w:rsidR="00B136B2" w:rsidRPr="00AB3650" w:rsidRDefault="00B136B2" w:rsidP="00B136B2">
            <w:pPr>
              <w:jc w:val="both"/>
            </w:pPr>
            <w:r>
              <w:t>1-tap HST</w:t>
            </w:r>
          </w:p>
        </w:tc>
        <w:tc>
          <w:tcPr>
            <w:tcW w:w="607" w:type="dxa"/>
          </w:tcPr>
          <w:p w14:paraId="51189DC4" w14:textId="43F36BCB" w:rsidR="00B136B2" w:rsidRPr="002824C0" w:rsidRDefault="00B136B2" w:rsidP="00B13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386956B9" w14:textId="4B797D30" w:rsidR="00B136B2" w:rsidRPr="002824C0" w:rsidRDefault="00B136B2" w:rsidP="00B13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3C30CDF9" w14:textId="24AA3711" w:rsidR="00B136B2" w:rsidRPr="002824C0" w:rsidRDefault="00B136B2" w:rsidP="00B13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375AB056" w14:textId="32AB4EED" w:rsidR="00B136B2" w:rsidRPr="002824C0" w:rsidRDefault="00B136B2" w:rsidP="00B136B2">
            <w:pPr>
              <w:jc w:val="both"/>
              <w:cnfStyle w:val="000000100000" w:firstRow="0" w:lastRow="0" w:firstColumn="0" w:lastColumn="0" w:oddVBand="0" w:evenVBand="0" w:oddHBand="1" w:evenHBand="0" w:firstRowFirstColumn="0" w:firstRowLastColumn="0" w:lastRowFirstColumn="0" w:lastRowLastColumn="0"/>
              <w:rPr>
                <w:color w:val="10CE15"/>
              </w:rPr>
            </w:pPr>
            <w:r>
              <w:rPr>
                <w:rFonts w:ascii="Calibri" w:hAnsi="Calibri" w:cs="Calibri"/>
              </w:rPr>
              <w:t>1</w:t>
            </w:r>
          </w:p>
        </w:tc>
        <w:tc>
          <w:tcPr>
            <w:tcW w:w="607" w:type="dxa"/>
          </w:tcPr>
          <w:p w14:paraId="2D2B95C8" w14:textId="182343DA"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tcPr>
          <w:p w14:paraId="7C1DD885" w14:textId="30B94DC7"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1</w:t>
            </w:r>
          </w:p>
        </w:tc>
        <w:tc>
          <w:tcPr>
            <w:tcW w:w="607" w:type="dxa"/>
          </w:tcPr>
          <w:p w14:paraId="20084F5E" w14:textId="4EC4B9CD"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79D99619" w14:textId="10D37502"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2B602BD4" w14:textId="7DFE597C"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2</w:t>
            </w:r>
          </w:p>
        </w:tc>
        <w:tc>
          <w:tcPr>
            <w:tcW w:w="607" w:type="dxa"/>
          </w:tcPr>
          <w:p w14:paraId="237E297A" w14:textId="431613FA"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3</w:t>
            </w:r>
          </w:p>
        </w:tc>
        <w:tc>
          <w:tcPr>
            <w:tcW w:w="607" w:type="dxa"/>
          </w:tcPr>
          <w:p w14:paraId="3A09EF68" w14:textId="19F0FCD6" w:rsidR="00B136B2" w:rsidRPr="00AB3650" w:rsidRDefault="00B136B2" w:rsidP="00B136B2">
            <w:pPr>
              <w:jc w:val="both"/>
              <w:cnfStyle w:val="000000100000" w:firstRow="0" w:lastRow="0" w:firstColumn="0" w:lastColumn="0" w:oddVBand="0" w:evenVBand="0" w:oddHBand="1" w:evenHBand="0" w:firstRowFirstColumn="0" w:firstRowLastColumn="0" w:lastRowFirstColumn="0" w:lastRowLastColumn="0"/>
            </w:pPr>
            <w:r>
              <w:rPr>
                <w:rFonts w:ascii="Calibri" w:hAnsi="Calibri" w:cs="Calibri"/>
              </w:rPr>
              <w:t>NA</w:t>
            </w:r>
          </w:p>
        </w:tc>
      </w:tr>
    </w:tbl>
    <w:p w14:paraId="659DD202" w14:textId="7966BE0F" w:rsidR="00206032" w:rsidRDefault="00206032" w:rsidP="001D43C9">
      <w:pPr>
        <w:jc w:val="both"/>
      </w:pPr>
    </w:p>
    <w:p w14:paraId="75965070" w14:textId="77777777" w:rsidR="00206032" w:rsidRDefault="00206032" w:rsidP="001D43C9">
      <w:pPr>
        <w:jc w:val="both"/>
      </w:pPr>
    </w:p>
    <w:p w14:paraId="3DFDDAAD" w14:textId="62647D05" w:rsidR="00744CFA" w:rsidRPr="00310CC2" w:rsidRDefault="00310CC2" w:rsidP="00744CFA">
      <w:pPr>
        <w:pStyle w:val="ListParagraph"/>
        <w:numPr>
          <w:ilvl w:val="0"/>
          <w:numId w:val="5"/>
        </w:numPr>
        <w:spacing w:after="180"/>
        <w:contextualSpacing w:val="0"/>
        <w:jc w:val="both"/>
        <w:rPr>
          <w:rFonts w:ascii="Times New Roman" w:hAnsi="Times New Roman" w:cs="Times New Roman"/>
          <w:sz w:val="20"/>
          <w:szCs w:val="20"/>
        </w:rPr>
      </w:pPr>
      <w:bookmarkStart w:id="5" w:name="_Ref127463711"/>
      <w:proofErr w:type="gramStart"/>
      <w:r>
        <w:rPr>
          <w:rFonts w:cstheme="minorHAnsi"/>
          <w:b/>
          <w:lang w:eastAsia="ko-KR"/>
        </w:rPr>
        <w:t>In order to</w:t>
      </w:r>
      <w:proofErr w:type="gramEnd"/>
      <w:r>
        <w:rPr>
          <w:rFonts w:cstheme="minorHAnsi"/>
          <w:b/>
          <w:lang w:eastAsia="ko-KR"/>
        </w:rPr>
        <w:t xml:space="preserve"> achieve MIB detection rate 99% soft combining is needed to enhance the performance compared to using one-shot detection</w:t>
      </w:r>
      <w:r w:rsidR="00744CFA" w:rsidRPr="002F5A53">
        <w:rPr>
          <w:rFonts w:cstheme="minorHAnsi"/>
          <w:b/>
          <w:lang w:eastAsia="ko-KR"/>
        </w:rPr>
        <w:t>.</w:t>
      </w:r>
      <w:bookmarkEnd w:id="5"/>
    </w:p>
    <w:p w14:paraId="56B0D7CF" w14:textId="09BAD9CF" w:rsidR="00310CC2" w:rsidRPr="00310CC2" w:rsidRDefault="00310CC2" w:rsidP="00744CFA">
      <w:pPr>
        <w:pStyle w:val="ListParagraph"/>
        <w:numPr>
          <w:ilvl w:val="0"/>
          <w:numId w:val="5"/>
        </w:numPr>
        <w:spacing w:after="180"/>
        <w:contextualSpacing w:val="0"/>
        <w:jc w:val="both"/>
        <w:rPr>
          <w:rFonts w:cstheme="minorHAnsi"/>
          <w:b/>
          <w:lang w:eastAsia="ko-KR"/>
        </w:rPr>
      </w:pPr>
      <w:bookmarkStart w:id="6" w:name="_Ref135067356"/>
      <w:r w:rsidRPr="00310CC2">
        <w:rPr>
          <w:rFonts w:cstheme="minorHAnsi"/>
          <w:b/>
          <w:lang w:eastAsia="ko-KR"/>
        </w:rPr>
        <w:t>The minimum SINR threshold to achieve 99% MIB detection rate</w:t>
      </w:r>
      <w:r w:rsidR="005A2754">
        <w:rPr>
          <w:rFonts w:cstheme="minorHAnsi"/>
          <w:b/>
          <w:lang w:eastAsia="ko-KR"/>
        </w:rPr>
        <w:t xml:space="preserve"> with 12 PRB bandwidth</w:t>
      </w:r>
      <w:r w:rsidRPr="00310CC2">
        <w:rPr>
          <w:rFonts w:cstheme="minorHAnsi"/>
          <w:b/>
          <w:lang w:eastAsia="ko-KR"/>
        </w:rPr>
        <w:t xml:space="preserve"> is equal to -4 </w:t>
      </w:r>
      <w:proofErr w:type="spellStart"/>
      <w:r w:rsidRPr="00310CC2">
        <w:rPr>
          <w:rFonts w:cstheme="minorHAnsi"/>
          <w:b/>
          <w:lang w:eastAsia="ko-KR"/>
        </w:rPr>
        <w:t>dB.</w:t>
      </w:r>
      <w:bookmarkEnd w:id="6"/>
      <w:proofErr w:type="spellEnd"/>
    </w:p>
    <w:p w14:paraId="3470519D" w14:textId="77777777" w:rsidR="00821AF5" w:rsidRPr="005E17F5" w:rsidRDefault="00821AF5" w:rsidP="00821AF5">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A644701"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7" w:name="_Ref92572437"/>
    </w:p>
    <w:p w14:paraId="3404B566" w14:textId="2867A655" w:rsidR="002C76C1" w:rsidRDefault="002C76C1" w:rsidP="00D636E8">
      <w:pPr>
        <w:jc w:val="both"/>
      </w:pPr>
      <w:r w:rsidRPr="002C76C1">
        <w:rPr>
          <w:b/>
          <w:bCs/>
        </w:rPr>
        <w:fldChar w:fldCharType="begin"/>
      </w:r>
      <w:r w:rsidRPr="002C76C1">
        <w:rPr>
          <w:b/>
          <w:bCs/>
        </w:rPr>
        <w:instrText xml:space="preserve"> REF _Ref135067343 \r \h </w:instrText>
      </w:r>
      <w:r>
        <w:rPr>
          <w:b/>
          <w:bCs/>
        </w:rPr>
        <w:instrText xml:space="preserve"> \* MERGEFORMAT </w:instrText>
      </w:r>
      <w:r w:rsidRPr="002C76C1">
        <w:rPr>
          <w:b/>
          <w:bCs/>
        </w:rPr>
      </w:r>
      <w:r w:rsidRPr="002C76C1">
        <w:rPr>
          <w:b/>
          <w:bCs/>
        </w:rPr>
        <w:fldChar w:fldCharType="separate"/>
      </w:r>
      <w:r w:rsidR="00D7407C">
        <w:rPr>
          <w:b/>
          <w:bCs/>
        </w:rPr>
        <w:t>Proposal 1:</w:t>
      </w:r>
      <w:r w:rsidRPr="002C76C1">
        <w:rPr>
          <w:b/>
          <w:bCs/>
        </w:rPr>
        <w:fldChar w:fldCharType="end"/>
      </w:r>
      <w:r w:rsidRPr="002C76C1">
        <w:rPr>
          <w:b/>
          <w:bCs/>
        </w:rPr>
        <w:t xml:space="preserve"> </w:t>
      </w:r>
      <w:r>
        <w:fldChar w:fldCharType="begin"/>
      </w:r>
      <w:r>
        <w:instrText xml:space="preserve"> REF _Ref135067343 \h </w:instrText>
      </w:r>
      <w:r>
        <w:fldChar w:fldCharType="separate"/>
      </w:r>
      <w:r w:rsidR="00D7407C">
        <w:rPr>
          <w:rFonts w:cstheme="minorHAnsi"/>
          <w:b/>
          <w:lang w:eastAsia="ko-KR"/>
        </w:rPr>
        <w:t>One-shot detection is not sufficient to detect MIB with both 20 PRB and 12 PRB bandwidth</w:t>
      </w:r>
      <w:r w:rsidR="00D7407C" w:rsidRPr="002F5A53">
        <w:rPr>
          <w:rFonts w:cstheme="minorHAnsi"/>
          <w:b/>
          <w:lang w:eastAsia="ko-KR"/>
        </w:rPr>
        <w:t>.</w:t>
      </w:r>
      <w:r>
        <w:fldChar w:fldCharType="end"/>
      </w:r>
    </w:p>
    <w:p w14:paraId="1B716616" w14:textId="62DF9F61" w:rsidR="00440D0E" w:rsidRDefault="00440D0E" w:rsidP="00D636E8">
      <w:pPr>
        <w:jc w:val="both"/>
        <w:rPr>
          <w:b/>
          <w:bCs/>
        </w:rPr>
      </w:pPr>
      <w:r w:rsidRPr="002F5A53">
        <w:rPr>
          <w:b/>
          <w:bCs/>
        </w:rPr>
        <w:fldChar w:fldCharType="begin"/>
      </w:r>
      <w:r w:rsidRPr="002F5A53">
        <w:rPr>
          <w:b/>
          <w:bCs/>
        </w:rPr>
        <w:instrText xml:space="preserve"> REF _Ref127463711 \r \h  \* MERGEFORMAT </w:instrText>
      </w:r>
      <w:r w:rsidRPr="002F5A53">
        <w:rPr>
          <w:b/>
          <w:bCs/>
        </w:rPr>
      </w:r>
      <w:r w:rsidRPr="002F5A53">
        <w:rPr>
          <w:b/>
          <w:bCs/>
        </w:rPr>
        <w:fldChar w:fldCharType="separate"/>
      </w:r>
      <w:r w:rsidR="00D7407C">
        <w:rPr>
          <w:b/>
          <w:bCs/>
        </w:rPr>
        <w:t>Proposal 2:</w:t>
      </w:r>
      <w:r w:rsidRPr="002F5A53">
        <w:rPr>
          <w:b/>
          <w:bCs/>
        </w:rPr>
        <w:fldChar w:fldCharType="end"/>
      </w:r>
      <w:r w:rsidRPr="002F5A53">
        <w:rPr>
          <w:b/>
          <w:bCs/>
        </w:rPr>
        <w:t xml:space="preserve"> </w:t>
      </w:r>
      <w:r w:rsidRPr="002F5A53">
        <w:rPr>
          <w:b/>
          <w:bCs/>
        </w:rPr>
        <w:fldChar w:fldCharType="begin"/>
      </w:r>
      <w:r w:rsidRPr="002F5A53">
        <w:rPr>
          <w:b/>
          <w:bCs/>
        </w:rPr>
        <w:instrText xml:space="preserve"> REF _Ref127463711 \h  \* MERGEFORMAT </w:instrText>
      </w:r>
      <w:r w:rsidRPr="002F5A53">
        <w:rPr>
          <w:b/>
          <w:bCs/>
        </w:rPr>
      </w:r>
      <w:r w:rsidRPr="002F5A53">
        <w:rPr>
          <w:b/>
          <w:bCs/>
        </w:rPr>
        <w:fldChar w:fldCharType="separate"/>
      </w:r>
      <w:r w:rsidR="00D7407C" w:rsidRPr="00D7407C">
        <w:rPr>
          <w:rFonts w:cstheme="minorHAnsi"/>
          <w:b/>
          <w:bCs/>
          <w:lang w:eastAsia="ko-KR"/>
        </w:rPr>
        <w:t>In order to achieve MIB detection rate 99% soft combining is needed to enhance the</w:t>
      </w:r>
      <w:r w:rsidR="00D7407C">
        <w:rPr>
          <w:rFonts w:cstheme="minorHAnsi"/>
          <w:b/>
          <w:lang w:eastAsia="ko-KR"/>
        </w:rPr>
        <w:t xml:space="preserve"> performance compared to using one-shot detection</w:t>
      </w:r>
      <w:r w:rsidR="00D7407C" w:rsidRPr="002F5A53">
        <w:rPr>
          <w:rFonts w:cstheme="minorHAnsi"/>
          <w:b/>
          <w:lang w:eastAsia="ko-KR"/>
        </w:rPr>
        <w:t>.</w:t>
      </w:r>
      <w:r w:rsidRPr="002F5A53">
        <w:rPr>
          <w:b/>
          <w:bCs/>
        </w:rPr>
        <w:fldChar w:fldCharType="end"/>
      </w:r>
    </w:p>
    <w:p w14:paraId="63574203" w14:textId="61DAE45A" w:rsidR="002C76C1" w:rsidRDefault="002C76C1" w:rsidP="00D636E8">
      <w:pPr>
        <w:jc w:val="both"/>
        <w:rPr>
          <w:b/>
          <w:bCs/>
        </w:rPr>
      </w:pPr>
      <w:r>
        <w:rPr>
          <w:b/>
          <w:bCs/>
        </w:rPr>
        <w:fldChar w:fldCharType="begin"/>
      </w:r>
      <w:r>
        <w:rPr>
          <w:b/>
          <w:bCs/>
        </w:rPr>
        <w:instrText xml:space="preserve"> REF _Ref135067356 \r \h </w:instrText>
      </w:r>
      <w:r>
        <w:rPr>
          <w:b/>
          <w:bCs/>
        </w:rPr>
      </w:r>
      <w:r>
        <w:rPr>
          <w:b/>
          <w:bCs/>
        </w:rPr>
        <w:fldChar w:fldCharType="separate"/>
      </w:r>
      <w:r w:rsidR="00D7407C">
        <w:rPr>
          <w:b/>
          <w:bCs/>
        </w:rPr>
        <w:t>Proposal 3:</w:t>
      </w:r>
      <w:r>
        <w:rPr>
          <w:b/>
          <w:bCs/>
        </w:rPr>
        <w:fldChar w:fldCharType="end"/>
      </w:r>
      <w:r>
        <w:rPr>
          <w:b/>
          <w:bCs/>
        </w:rPr>
        <w:t xml:space="preserve"> </w:t>
      </w:r>
      <w:r>
        <w:rPr>
          <w:b/>
          <w:bCs/>
        </w:rPr>
        <w:fldChar w:fldCharType="begin"/>
      </w:r>
      <w:r>
        <w:rPr>
          <w:b/>
          <w:bCs/>
        </w:rPr>
        <w:instrText xml:space="preserve"> REF _Ref135067356 \h </w:instrText>
      </w:r>
      <w:r>
        <w:rPr>
          <w:b/>
          <w:bCs/>
        </w:rPr>
      </w:r>
      <w:r>
        <w:rPr>
          <w:b/>
          <w:bCs/>
        </w:rPr>
        <w:fldChar w:fldCharType="separate"/>
      </w:r>
      <w:r w:rsidR="00D7407C" w:rsidRPr="00310CC2">
        <w:rPr>
          <w:rFonts w:cstheme="minorHAnsi"/>
          <w:b/>
          <w:lang w:eastAsia="ko-KR"/>
        </w:rPr>
        <w:t>The minimum SINR threshold to achieve 99% MIB detection rate</w:t>
      </w:r>
      <w:r w:rsidR="00D7407C">
        <w:rPr>
          <w:rFonts w:cstheme="minorHAnsi"/>
          <w:b/>
          <w:lang w:eastAsia="ko-KR"/>
        </w:rPr>
        <w:t xml:space="preserve"> with 12 PRB bandwidth</w:t>
      </w:r>
      <w:r w:rsidR="00D7407C" w:rsidRPr="00310CC2">
        <w:rPr>
          <w:rFonts w:cstheme="minorHAnsi"/>
          <w:b/>
          <w:lang w:eastAsia="ko-KR"/>
        </w:rPr>
        <w:t xml:space="preserve"> is equal to -4 </w:t>
      </w:r>
      <w:proofErr w:type="spellStart"/>
      <w:r w:rsidR="00D7407C" w:rsidRPr="00310CC2">
        <w:rPr>
          <w:rFonts w:cstheme="minorHAnsi"/>
          <w:b/>
          <w:lang w:eastAsia="ko-KR"/>
        </w:rPr>
        <w:t>dB.</w:t>
      </w:r>
      <w:proofErr w:type="spellEnd"/>
      <w:r>
        <w:rPr>
          <w:b/>
          <w:bCs/>
        </w:rPr>
        <w:fldChar w:fldCharType="end"/>
      </w:r>
    </w:p>
    <w:bookmarkEnd w:id="7"/>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5EB17E69" w:rsidR="0012574C" w:rsidRDefault="0012574C" w:rsidP="00083C00">
      <w:pPr>
        <w:pStyle w:val="ListParagraph"/>
        <w:numPr>
          <w:ilvl w:val="0"/>
          <w:numId w:val="4"/>
        </w:numPr>
        <w:jc w:val="both"/>
        <w:rPr>
          <w:rFonts w:cstheme="minorHAnsi"/>
          <w:color w:val="000000"/>
        </w:rPr>
      </w:pPr>
      <w:bookmarkStart w:id="8" w:name="_Ref115358872"/>
      <w:r>
        <w:rPr>
          <w:rFonts w:cstheme="minorHAnsi"/>
          <w:color w:val="000000"/>
        </w:rPr>
        <w:t>RP-2</w:t>
      </w:r>
      <w:r w:rsidR="00241F1F">
        <w:rPr>
          <w:rFonts w:cstheme="minorHAnsi"/>
          <w:color w:val="000000"/>
        </w:rPr>
        <w:t>13603</w:t>
      </w:r>
      <w:r>
        <w:rPr>
          <w:rFonts w:cstheme="minorHAnsi"/>
          <w:color w:val="000000"/>
        </w:rPr>
        <w:t>, “</w:t>
      </w:r>
      <w:r w:rsidR="00241F1F" w:rsidRPr="00241F1F">
        <w:rPr>
          <w:rFonts w:cstheme="minorHAnsi"/>
          <w:color w:val="000000"/>
        </w:rPr>
        <w:t>New WI: NR support for dedicated spectrum less than 5MHz for FR1</w:t>
      </w:r>
      <w:r>
        <w:rPr>
          <w:rFonts w:cstheme="minorHAnsi"/>
          <w:color w:val="000000"/>
        </w:rPr>
        <w:t xml:space="preserve">”, </w:t>
      </w:r>
      <w:r w:rsidR="00241F1F">
        <w:rPr>
          <w:rFonts w:cstheme="minorHAnsi"/>
          <w:color w:val="000000"/>
        </w:rPr>
        <w:t>Nokia</w:t>
      </w:r>
      <w:r w:rsidR="005E1298">
        <w:rPr>
          <w:rFonts w:cstheme="minorHAnsi"/>
          <w:color w:val="000000"/>
        </w:rPr>
        <w:t xml:space="preserve">, </w:t>
      </w:r>
      <w:r w:rsidR="00241F1F">
        <w:rPr>
          <w:rFonts w:cstheme="minorHAnsi"/>
          <w:color w:val="000000"/>
        </w:rPr>
        <w:t>December</w:t>
      </w:r>
      <w:r w:rsidR="005E1298">
        <w:rPr>
          <w:rFonts w:cstheme="minorHAnsi"/>
          <w:color w:val="000000"/>
        </w:rPr>
        <w:t xml:space="preserve"> 202</w:t>
      </w:r>
      <w:r w:rsidR="00241F1F">
        <w:rPr>
          <w:rFonts w:cstheme="minorHAnsi"/>
          <w:color w:val="000000"/>
        </w:rPr>
        <w:t>1</w:t>
      </w:r>
      <w:r>
        <w:rPr>
          <w:rFonts w:cstheme="minorHAnsi"/>
          <w:color w:val="000000"/>
        </w:rPr>
        <w:t>.</w:t>
      </w:r>
      <w:bookmarkEnd w:id="8"/>
    </w:p>
    <w:p w14:paraId="76F3C031" w14:textId="2EE07E03" w:rsidR="00256FA0" w:rsidRDefault="00D651DA" w:rsidP="00083C00">
      <w:pPr>
        <w:pStyle w:val="ListParagraph"/>
        <w:numPr>
          <w:ilvl w:val="0"/>
          <w:numId w:val="4"/>
        </w:numPr>
        <w:jc w:val="both"/>
        <w:rPr>
          <w:rFonts w:cstheme="minorHAnsi"/>
          <w:color w:val="000000"/>
        </w:rPr>
      </w:pPr>
      <w:bookmarkStart w:id="9" w:name="_Ref118284665"/>
      <w:r w:rsidRPr="00D651DA">
        <w:rPr>
          <w:rFonts w:cstheme="minorHAnsi"/>
          <w:color w:val="000000"/>
        </w:rPr>
        <w:t>R</w:t>
      </w:r>
      <w:r w:rsidR="007D09E5">
        <w:rPr>
          <w:rFonts w:cstheme="minorHAnsi"/>
          <w:color w:val="000000"/>
        </w:rPr>
        <w:t>P-230780</w:t>
      </w:r>
      <w:r w:rsidR="00256FA0">
        <w:rPr>
          <w:rFonts w:cstheme="minorHAnsi"/>
          <w:color w:val="000000"/>
        </w:rPr>
        <w:t>, “</w:t>
      </w:r>
      <w:r w:rsidR="007D09E5" w:rsidRPr="007D09E5">
        <w:rPr>
          <w:rFonts w:cstheme="minorHAnsi"/>
          <w:bCs/>
          <w:color w:val="000000"/>
        </w:rPr>
        <w:t>Response to LS from RAN1 on transmission bandwidths for NR on dedicated spectrum less than 5 MHz</w:t>
      </w:r>
      <w:r w:rsidR="00256FA0">
        <w:rPr>
          <w:rFonts w:cstheme="minorHAnsi"/>
          <w:color w:val="000000"/>
        </w:rPr>
        <w:t xml:space="preserve">”, </w:t>
      </w:r>
      <w:r w:rsidR="001762C3">
        <w:rPr>
          <w:rFonts w:cstheme="minorHAnsi"/>
          <w:color w:val="000000"/>
        </w:rPr>
        <w:t>RAN</w:t>
      </w:r>
      <w:r w:rsidR="00AE1A29">
        <w:rPr>
          <w:rFonts w:cstheme="minorHAnsi"/>
          <w:color w:val="000000"/>
        </w:rPr>
        <w:t>,</w:t>
      </w:r>
      <w:r w:rsidR="00A87AAA">
        <w:rPr>
          <w:rFonts w:cstheme="minorHAnsi"/>
          <w:color w:val="000000"/>
        </w:rPr>
        <w:t xml:space="preserve"> </w:t>
      </w:r>
      <w:r w:rsidR="001762C3">
        <w:rPr>
          <w:rFonts w:cstheme="minorHAnsi"/>
          <w:color w:val="000000"/>
        </w:rPr>
        <w:t>March</w:t>
      </w:r>
      <w:r w:rsidR="00A87AAA">
        <w:rPr>
          <w:rFonts w:cstheme="minorHAnsi"/>
          <w:color w:val="000000"/>
        </w:rPr>
        <w:t xml:space="preserve"> 202</w:t>
      </w:r>
      <w:r w:rsidR="001762C3">
        <w:rPr>
          <w:rFonts w:cstheme="minorHAnsi"/>
          <w:color w:val="000000"/>
        </w:rPr>
        <w:t>3</w:t>
      </w:r>
      <w:r w:rsidR="00256FA0">
        <w:rPr>
          <w:rFonts w:cstheme="minorHAnsi"/>
          <w:color w:val="000000"/>
        </w:rPr>
        <w:t>.</w:t>
      </w:r>
      <w:bookmarkEnd w:id="9"/>
    </w:p>
    <w:p w14:paraId="754F06F0" w14:textId="5BE06DF4" w:rsidR="00753D5D" w:rsidRPr="009E7992" w:rsidRDefault="00753D5D" w:rsidP="00083C00">
      <w:pPr>
        <w:pStyle w:val="ListParagraph"/>
        <w:numPr>
          <w:ilvl w:val="0"/>
          <w:numId w:val="4"/>
        </w:numPr>
        <w:jc w:val="both"/>
        <w:rPr>
          <w:rFonts w:cstheme="minorHAnsi"/>
          <w:color w:val="000000"/>
        </w:rPr>
      </w:pPr>
      <w:bookmarkStart w:id="10" w:name="_Ref131886123"/>
      <w:r>
        <w:rPr>
          <w:rFonts w:cstheme="minorHAnsi"/>
          <w:color w:val="000000"/>
        </w:rPr>
        <w:t>R4-</w:t>
      </w:r>
      <w:r w:rsidR="009E7992" w:rsidRPr="009E7992">
        <w:rPr>
          <w:rFonts w:cstheme="minorHAnsi"/>
          <w:bCs/>
          <w:color w:val="000000"/>
        </w:rPr>
        <w:t>2306346</w:t>
      </w:r>
      <w:r>
        <w:rPr>
          <w:rFonts w:cstheme="minorHAnsi"/>
          <w:bCs/>
          <w:color w:val="000000"/>
        </w:rPr>
        <w:t>, “</w:t>
      </w:r>
      <w:r w:rsidR="009E7992" w:rsidRPr="009E7992">
        <w:rPr>
          <w:rFonts w:cstheme="minorHAnsi"/>
          <w:bCs/>
          <w:color w:val="000000"/>
        </w:rPr>
        <w:t>WF on RRM requirements for NR_FR1_lessthan_5MHz_BW</w:t>
      </w:r>
      <w:r>
        <w:rPr>
          <w:rFonts w:cstheme="minorHAnsi"/>
          <w:bCs/>
          <w:color w:val="000000"/>
        </w:rPr>
        <w:t xml:space="preserve">”, Nokia, </w:t>
      </w:r>
      <w:r w:rsidR="009E7992">
        <w:rPr>
          <w:rFonts w:cstheme="minorHAnsi"/>
          <w:bCs/>
          <w:color w:val="000000"/>
        </w:rPr>
        <w:t>e-meeting</w:t>
      </w:r>
      <w:r>
        <w:rPr>
          <w:rFonts w:cstheme="minorHAnsi"/>
          <w:bCs/>
          <w:color w:val="000000"/>
        </w:rPr>
        <w:t xml:space="preserve">, </w:t>
      </w:r>
      <w:r w:rsidR="009E7992">
        <w:rPr>
          <w:rFonts w:cstheme="minorHAnsi"/>
          <w:bCs/>
          <w:color w:val="000000"/>
        </w:rPr>
        <w:t>April</w:t>
      </w:r>
      <w:r>
        <w:rPr>
          <w:rFonts w:cstheme="minorHAnsi"/>
          <w:bCs/>
          <w:color w:val="000000"/>
        </w:rPr>
        <w:t xml:space="preserve"> 2023.</w:t>
      </w:r>
      <w:bookmarkEnd w:id="10"/>
    </w:p>
    <w:p w14:paraId="364A4FB4" w14:textId="76A41D24" w:rsidR="009E7992" w:rsidRDefault="009E7992" w:rsidP="00083C00">
      <w:pPr>
        <w:pStyle w:val="ListParagraph"/>
        <w:numPr>
          <w:ilvl w:val="0"/>
          <w:numId w:val="4"/>
        </w:numPr>
        <w:jc w:val="both"/>
        <w:rPr>
          <w:rFonts w:cstheme="minorHAnsi"/>
          <w:color w:val="000000"/>
        </w:rPr>
      </w:pPr>
      <w:bookmarkStart w:id="11" w:name="_Ref135067547"/>
      <w:r>
        <w:rPr>
          <w:rFonts w:cstheme="minorHAnsi"/>
          <w:color w:val="000000"/>
        </w:rPr>
        <w:t>R4-</w:t>
      </w:r>
      <w:r w:rsidRPr="009E7992">
        <w:rPr>
          <w:rFonts w:cstheme="minorHAnsi"/>
          <w:bCs/>
          <w:color w:val="000000"/>
        </w:rPr>
        <w:t>2306400</w:t>
      </w:r>
      <w:r>
        <w:rPr>
          <w:rFonts w:cstheme="minorHAnsi"/>
          <w:bCs/>
          <w:color w:val="000000"/>
        </w:rPr>
        <w:t>, “</w:t>
      </w:r>
      <w:r w:rsidRPr="009E7992">
        <w:rPr>
          <w:rFonts w:cstheme="minorHAnsi"/>
          <w:bCs/>
          <w:color w:val="000000"/>
        </w:rPr>
        <w:t>WF on simulation assumptions for NR_FR1_lessthan_5MHz_BW</w:t>
      </w:r>
      <w:r>
        <w:rPr>
          <w:rFonts w:cstheme="minorHAnsi"/>
          <w:bCs/>
          <w:color w:val="000000"/>
        </w:rPr>
        <w:t>”, Nokia, e-meeting, April 2023.</w:t>
      </w:r>
      <w:bookmarkEnd w:id="11"/>
    </w:p>
    <w:p w14:paraId="466BB436" w14:textId="3A43A73F" w:rsidR="00E32789" w:rsidRPr="00463DA3" w:rsidRDefault="00E32789" w:rsidP="00463DA3">
      <w:pPr>
        <w:jc w:val="both"/>
        <w:rPr>
          <w:rFonts w:cstheme="minorHAnsi"/>
          <w:color w:val="000000"/>
        </w:rPr>
      </w:pPr>
    </w:p>
    <w:sectPr w:rsidR="00E32789" w:rsidRPr="00463DA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E9342" w14:textId="77777777" w:rsidR="00D951C4" w:rsidRDefault="00D951C4">
      <w:r>
        <w:separator/>
      </w:r>
    </w:p>
  </w:endnote>
  <w:endnote w:type="continuationSeparator" w:id="0">
    <w:p w14:paraId="228BE9F3" w14:textId="77777777" w:rsidR="00D951C4" w:rsidRDefault="00D9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5DAB0" w14:textId="77777777" w:rsidR="00D951C4" w:rsidRDefault="00D951C4">
      <w:r>
        <w:separator/>
      </w:r>
    </w:p>
  </w:footnote>
  <w:footnote w:type="continuationSeparator" w:id="0">
    <w:p w14:paraId="53F012F2" w14:textId="77777777" w:rsidR="00D951C4" w:rsidRDefault="00D95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6"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4"/>
  </w:num>
  <w:num w:numId="2">
    <w:abstractNumId w:val="11"/>
  </w:num>
  <w:num w:numId="3">
    <w:abstractNumId w:val="14"/>
  </w:num>
  <w:num w:numId="4">
    <w:abstractNumId w:val="23"/>
  </w:num>
  <w:num w:numId="5">
    <w:abstractNumId w:val="3"/>
  </w:num>
  <w:num w:numId="6">
    <w:abstractNumId w:val="12"/>
  </w:num>
  <w:num w:numId="7">
    <w:abstractNumId w:val="8"/>
  </w:num>
  <w:num w:numId="8">
    <w:abstractNumId w:val="26"/>
  </w:num>
  <w:num w:numId="9">
    <w:abstractNumId w:val="19"/>
  </w:num>
  <w:num w:numId="10">
    <w:abstractNumId w:val="5"/>
  </w:num>
  <w:num w:numId="11">
    <w:abstractNumId w:val="28"/>
  </w:num>
  <w:num w:numId="12">
    <w:abstractNumId w:val="4"/>
  </w:num>
  <w:num w:numId="13">
    <w:abstractNumId w:val="17"/>
  </w:num>
  <w:num w:numId="14">
    <w:abstractNumId w:val="25"/>
  </w:num>
  <w:num w:numId="15">
    <w:abstractNumId w:val="1"/>
  </w:num>
  <w:num w:numId="16">
    <w:abstractNumId w:val="27"/>
  </w:num>
  <w:num w:numId="17">
    <w:abstractNumId w:val="18"/>
  </w:num>
  <w:num w:numId="18">
    <w:abstractNumId w:val="16"/>
  </w:num>
  <w:num w:numId="19">
    <w:abstractNumId w:val="2"/>
  </w:num>
  <w:num w:numId="20">
    <w:abstractNumId w:val="22"/>
  </w:num>
  <w:num w:numId="21">
    <w:abstractNumId w:val="21"/>
  </w:num>
  <w:num w:numId="22">
    <w:abstractNumId w:val="13"/>
  </w:num>
  <w:num w:numId="23">
    <w:abstractNumId w:val="30"/>
  </w:num>
  <w:num w:numId="24">
    <w:abstractNumId w:val="15"/>
  </w:num>
  <w:num w:numId="25">
    <w:abstractNumId w:val="6"/>
  </w:num>
  <w:num w:numId="26">
    <w:abstractNumId w:val="20"/>
  </w:num>
  <w:num w:numId="27">
    <w:abstractNumId w:val="9"/>
  </w:num>
  <w:num w:numId="28">
    <w:abstractNumId w:val="0"/>
  </w:num>
  <w:num w:numId="29">
    <w:abstractNumId w:val="29"/>
  </w:num>
  <w:num w:numId="30">
    <w:abstractNumId w:val="7"/>
  </w:num>
  <w:num w:numId="31">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6D"/>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650"/>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F81"/>
    <w:rsid w:val="00BA3A4C"/>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0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03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3A0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1553</Words>
  <Characters>6706</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2023-05-15T19:09:00Z</dcterms:created>
  <dcterms:modified xsi:type="dcterms:W3CDTF">2023-05-15T19:09:00Z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